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5D68" w14:textId="77777777" w:rsidR="00DA36E8" w:rsidRDefault="00DA36E8" w:rsidP="00333B5B">
      <w:pPr>
        <w:pStyle w:val="Heading1"/>
        <w:sectPr w:rsidR="00DA36E8">
          <w:headerReference w:type="default" r:id="rId8"/>
          <w:type w:val="continuous"/>
          <w:pgSz w:w="12240" w:h="15840" w:code="1"/>
          <w:pgMar w:top="2880" w:right="1800" w:bottom="1440" w:left="1800" w:header="720" w:footer="720" w:gutter="0"/>
          <w:cols w:space="720"/>
        </w:sectPr>
      </w:pPr>
      <w:bookmarkStart w:id="0" w:name="_GoBack"/>
      <w:bookmarkEnd w:id="0"/>
    </w:p>
    <w:p w14:paraId="2EC8D0C1" w14:textId="77777777" w:rsidR="005A4C1A" w:rsidRPr="00C95888" w:rsidRDefault="005A4C1A" w:rsidP="009E44D5">
      <w:pPr>
        <w:tabs>
          <w:tab w:val="left" w:pos="1440"/>
        </w:tabs>
        <w:spacing w:after="0" w:line="240" w:lineRule="auto"/>
        <w:jc w:val="both"/>
        <w:rPr>
          <w:rFonts w:ascii="Times New Roman" w:hAnsi="Times New Roman" w:cs="Times New Roman"/>
          <w:sz w:val="24"/>
          <w:szCs w:val="24"/>
        </w:rPr>
      </w:pPr>
      <w:r w:rsidRPr="00C95888">
        <w:rPr>
          <w:rFonts w:ascii="Times New Roman" w:hAnsi="Times New Roman" w:cs="Times New Roman"/>
          <w:b/>
          <w:sz w:val="24"/>
          <w:szCs w:val="24"/>
        </w:rPr>
        <w:t>T</w:t>
      </w:r>
      <w:r>
        <w:rPr>
          <w:rFonts w:ascii="Times New Roman" w:hAnsi="Times New Roman" w:cs="Times New Roman"/>
          <w:b/>
          <w:sz w:val="24"/>
          <w:szCs w:val="24"/>
        </w:rPr>
        <w:t>O</w:t>
      </w:r>
      <w:r w:rsidRPr="00C95888">
        <w:rPr>
          <w:rFonts w:ascii="Times New Roman" w:hAnsi="Times New Roman" w:cs="Times New Roman"/>
          <w:b/>
          <w:sz w:val="24"/>
          <w:szCs w:val="24"/>
        </w:rPr>
        <w:t>:</w:t>
      </w:r>
      <w:r w:rsidRPr="00C95888">
        <w:rPr>
          <w:rFonts w:ascii="Times New Roman" w:hAnsi="Times New Roman" w:cs="Times New Roman"/>
          <w:sz w:val="24"/>
          <w:szCs w:val="24"/>
        </w:rPr>
        <w:tab/>
      </w:r>
      <w:r>
        <w:rPr>
          <w:rFonts w:ascii="Times New Roman" w:hAnsi="Times New Roman" w:cs="Times New Roman"/>
          <w:sz w:val="24"/>
          <w:szCs w:val="24"/>
        </w:rPr>
        <w:t>Taylor Denison</w:t>
      </w:r>
      <w:r w:rsidRPr="00C95888">
        <w:rPr>
          <w:rFonts w:ascii="Times New Roman" w:hAnsi="Times New Roman" w:cs="Times New Roman"/>
          <w:sz w:val="24"/>
          <w:szCs w:val="24"/>
        </w:rPr>
        <w:t>, Attorney</w:t>
      </w:r>
    </w:p>
    <w:p w14:paraId="68FD598C" w14:textId="77777777" w:rsidR="005A4C1A" w:rsidRPr="00C95888" w:rsidRDefault="005A4C1A" w:rsidP="009E44D5">
      <w:pPr>
        <w:spacing w:after="0" w:line="240" w:lineRule="auto"/>
        <w:ind w:left="720" w:firstLine="720"/>
        <w:jc w:val="both"/>
        <w:rPr>
          <w:rFonts w:ascii="Times New Roman" w:hAnsi="Times New Roman" w:cs="Times New Roman"/>
          <w:sz w:val="24"/>
          <w:szCs w:val="24"/>
        </w:rPr>
      </w:pPr>
      <w:r w:rsidRPr="00C95888">
        <w:rPr>
          <w:rFonts w:ascii="Times New Roman" w:hAnsi="Times New Roman" w:cs="Times New Roman"/>
          <w:sz w:val="24"/>
          <w:szCs w:val="24"/>
        </w:rPr>
        <w:t>Legal Division</w:t>
      </w:r>
    </w:p>
    <w:p w14:paraId="5A613D1B" w14:textId="77777777" w:rsidR="005A4C1A" w:rsidRPr="00C95888" w:rsidRDefault="005A4C1A" w:rsidP="009E44D5">
      <w:pPr>
        <w:spacing w:after="0" w:line="240" w:lineRule="auto"/>
        <w:jc w:val="both"/>
        <w:rPr>
          <w:rFonts w:ascii="Times New Roman" w:hAnsi="Times New Roman" w:cs="Times New Roman"/>
          <w:sz w:val="24"/>
          <w:szCs w:val="24"/>
        </w:rPr>
      </w:pPr>
    </w:p>
    <w:p w14:paraId="5F720834" w14:textId="3C09E6EA" w:rsidR="005A4C1A" w:rsidRPr="00C95888" w:rsidRDefault="005A4C1A" w:rsidP="009E44D5">
      <w:pPr>
        <w:tabs>
          <w:tab w:val="left" w:pos="1440"/>
        </w:tabs>
        <w:spacing w:after="0" w:line="240" w:lineRule="auto"/>
        <w:jc w:val="both"/>
        <w:rPr>
          <w:rFonts w:ascii="Times New Roman" w:hAnsi="Times New Roman" w:cs="Times New Roman"/>
          <w:sz w:val="24"/>
          <w:szCs w:val="24"/>
        </w:rPr>
      </w:pPr>
      <w:r w:rsidRPr="00C95888">
        <w:rPr>
          <w:rFonts w:ascii="Times New Roman" w:hAnsi="Times New Roman" w:cs="Times New Roman"/>
          <w:b/>
          <w:sz w:val="24"/>
          <w:szCs w:val="24"/>
        </w:rPr>
        <w:t>F</w:t>
      </w:r>
      <w:r>
        <w:rPr>
          <w:rFonts w:ascii="Times New Roman" w:hAnsi="Times New Roman" w:cs="Times New Roman"/>
          <w:b/>
          <w:sz w:val="24"/>
          <w:szCs w:val="24"/>
        </w:rPr>
        <w:t>ROM</w:t>
      </w:r>
      <w:r w:rsidRPr="00C95888">
        <w:rPr>
          <w:rFonts w:ascii="Times New Roman" w:hAnsi="Times New Roman" w:cs="Times New Roman"/>
          <w:b/>
          <w:sz w:val="24"/>
          <w:szCs w:val="24"/>
        </w:rPr>
        <w:t>:</w:t>
      </w:r>
      <w:r w:rsidRPr="00C95888">
        <w:rPr>
          <w:rFonts w:ascii="Times New Roman" w:hAnsi="Times New Roman" w:cs="Times New Roman"/>
          <w:sz w:val="24"/>
          <w:szCs w:val="24"/>
        </w:rPr>
        <w:tab/>
      </w:r>
      <w:r w:rsidR="00743281">
        <w:rPr>
          <w:rFonts w:ascii="Times New Roman" w:hAnsi="Times New Roman" w:cs="Times New Roman"/>
          <w:sz w:val="24"/>
          <w:szCs w:val="24"/>
        </w:rPr>
        <w:t>Debi Loockerman</w:t>
      </w:r>
    </w:p>
    <w:p w14:paraId="34B19319" w14:textId="77777777" w:rsidR="005A4C1A" w:rsidRPr="00C95888" w:rsidRDefault="005A4C1A" w:rsidP="009E44D5">
      <w:pPr>
        <w:tabs>
          <w:tab w:val="left" w:pos="1440"/>
        </w:tabs>
        <w:spacing w:after="0" w:line="240" w:lineRule="auto"/>
        <w:jc w:val="both"/>
        <w:rPr>
          <w:rFonts w:ascii="Times New Roman" w:hAnsi="Times New Roman" w:cs="Times New Roman"/>
          <w:sz w:val="24"/>
          <w:szCs w:val="24"/>
        </w:rPr>
      </w:pPr>
      <w:r w:rsidRPr="00C95888">
        <w:rPr>
          <w:rFonts w:ascii="Times New Roman" w:hAnsi="Times New Roman" w:cs="Times New Roman"/>
          <w:sz w:val="24"/>
          <w:szCs w:val="24"/>
        </w:rPr>
        <w:tab/>
      </w:r>
      <w:r>
        <w:rPr>
          <w:rFonts w:ascii="Times New Roman" w:hAnsi="Times New Roman" w:cs="Times New Roman"/>
          <w:sz w:val="24"/>
          <w:szCs w:val="24"/>
        </w:rPr>
        <w:t xml:space="preserve">Rate </w:t>
      </w:r>
      <w:r w:rsidRPr="00C95888">
        <w:rPr>
          <w:rFonts w:ascii="Times New Roman" w:hAnsi="Times New Roman" w:cs="Times New Roman"/>
          <w:sz w:val="24"/>
          <w:szCs w:val="24"/>
        </w:rPr>
        <w:t>Regulation</w:t>
      </w:r>
      <w:r>
        <w:rPr>
          <w:rFonts w:ascii="Times New Roman" w:hAnsi="Times New Roman" w:cs="Times New Roman"/>
          <w:sz w:val="24"/>
          <w:szCs w:val="24"/>
        </w:rPr>
        <w:t xml:space="preserve"> Division</w:t>
      </w:r>
      <w:r w:rsidRPr="00C95888">
        <w:rPr>
          <w:rFonts w:ascii="Times New Roman" w:hAnsi="Times New Roman" w:cs="Times New Roman"/>
          <w:sz w:val="24"/>
          <w:szCs w:val="24"/>
        </w:rPr>
        <w:t xml:space="preserve"> </w:t>
      </w:r>
    </w:p>
    <w:p w14:paraId="1B65089E" w14:textId="77777777" w:rsidR="005A4C1A" w:rsidRPr="00C95888" w:rsidRDefault="005A4C1A" w:rsidP="009E44D5">
      <w:pPr>
        <w:tabs>
          <w:tab w:val="left" w:pos="1440"/>
        </w:tabs>
        <w:spacing w:after="0" w:line="240" w:lineRule="auto"/>
        <w:jc w:val="both"/>
        <w:rPr>
          <w:rFonts w:ascii="Times New Roman" w:hAnsi="Times New Roman" w:cs="Times New Roman"/>
          <w:sz w:val="24"/>
          <w:szCs w:val="24"/>
        </w:rPr>
      </w:pPr>
    </w:p>
    <w:p w14:paraId="0E084368" w14:textId="03012246" w:rsidR="005A4C1A" w:rsidRDefault="005A4C1A" w:rsidP="009E44D5">
      <w:pPr>
        <w:tabs>
          <w:tab w:val="left" w:pos="1440"/>
          <w:tab w:val="right" w:pos="9360"/>
        </w:tabs>
        <w:spacing w:after="0" w:line="240" w:lineRule="auto"/>
        <w:jc w:val="both"/>
        <w:rPr>
          <w:rFonts w:ascii="Times New Roman" w:eastAsia="Times New Roman" w:hAnsi="Times New Roman" w:cs="Times New Roman"/>
          <w:sz w:val="24"/>
          <w:szCs w:val="24"/>
        </w:rPr>
      </w:pPr>
      <w:r w:rsidRPr="00C95888">
        <w:rPr>
          <w:rFonts w:ascii="Times New Roman" w:eastAsia="Times New Roman" w:hAnsi="Times New Roman" w:cs="Times New Roman"/>
          <w:b/>
          <w:sz w:val="24"/>
          <w:szCs w:val="24"/>
        </w:rPr>
        <w:t>D</w:t>
      </w:r>
      <w:r>
        <w:rPr>
          <w:rFonts w:ascii="Times New Roman" w:eastAsia="Times New Roman" w:hAnsi="Times New Roman" w:cs="Times New Roman"/>
          <w:b/>
          <w:sz w:val="24"/>
          <w:szCs w:val="24"/>
        </w:rPr>
        <w:t>ATE</w:t>
      </w:r>
      <w:r w:rsidRPr="00C95888">
        <w:rPr>
          <w:rFonts w:ascii="Times New Roman" w:eastAsia="Times New Roman" w:hAnsi="Times New Roman" w:cs="Times New Roman"/>
          <w:b/>
          <w:sz w:val="24"/>
          <w:szCs w:val="24"/>
        </w:rPr>
        <w:t>:</w:t>
      </w:r>
      <w:r w:rsidRPr="00C95888">
        <w:rPr>
          <w:rFonts w:ascii="Times New Roman" w:eastAsia="Times New Roman" w:hAnsi="Times New Roman" w:cs="Times New Roman"/>
          <w:sz w:val="24"/>
          <w:szCs w:val="24"/>
        </w:rPr>
        <w:tab/>
      </w:r>
      <w:r w:rsidR="0005037B">
        <w:rPr>
          <w:rFonts w:ascii="Times New Roman" w:eastAsia="Times New Roman" w:hAnsi="Times New Roman" w:cs="Times New Roman"/>
          <w:sz w:val="24"/>
          <w:szCs w:val="24"/>
        </w:rPr>
        <w:t>June 10</w:t>
      </w:r>
      <w:r w:rsidR="004837A7">
        <w:rPr>
          <w:rFonts w:ascii="Times New Roman" w:eastAsia="Times New Roman" w:hAnsi="Times New Roman" w:cs="Times New Roman"/>
          <w:sz w:val="24"/>
          <w:szCs w:val="24"/>
        </w:rPr>
        <w:t>, 2020</w:t>
      </w:r>
    </w:p>
    <w:p w14:paraId="6E0EB47C" w14:textId="77777777" w:rsidR="005A4C1A" w:rsidRDefault="005A4C1A" w:rsidP="009E44D5">
      <w:pPr>
        <w:spacing w:after="0" w:line="240" w:lineRule="auto"/>
        <w:ind w:left="1440" w:hanging="1440"/>
        <w:jc w:val="both"/>
        <w:rPr>
          <w:rFonts w:ascii="Times New Roman" w:eastAsia="Times New Roman" w:hAnsi="Times New Roman" w:cs="Times New Roman"/>
          <w:b/>
          <w:sz w:val="24"/>
          <w:szCs w:val="24"/>
        </w:rPr>
      </w:pPr>
    </w:p>
    <w:p w14:paraId="452EF2BB" w14:textId="55035A77" w:rsidR="005A4C1A" w:rsidRPr="00C95888" w:rsidRDefault="005A4C1A" w:rsidP="009E44D5">
      <w:pPr>
        <w:spacing w:after="0" w:line="240" w:lineRule="auto"/>
        <w:ind w:left="1440" w:hanging="1440"/>
        <w:jc w:val="both"/>
        <w:rPr>
          <w:rFonts w:ascii="Times New Roman" w:hAnsi="Times New Roman" w:cs="Times New Roman"/>
          <w:i/>
          <w:sz w:val="24"/>
          <w:szCs w:val="24"/>
        </w:rPr>
      </w:pPr>
      <w:r w:rsidRPr="00C95888">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UBJECT</w:t>
      </w:r>
      <w:r w:rsidRPr="00C95888">
        <w:rPr>
          <w:rFonts w:ascii="Times New Roman" w:eastAsia="Times New Roman" w:hAnsi="Times New Roman" w:cs="Times New Roman"/>
          <w:b/>
          <w:sz w:val="24"/>
          <w:szCs w:val="24"/>
        </w:rPr>
        <w:t>:</w:t>
      </w:r>
      <w:r w:rsidRPr="00C95888">
        <w:rPr>
          <w:rFonts w:ascii="Times New Roman" w:eastAsia="Times New Roman" w:hAnsi="Times New Roman" w:cs="Times New Roman"/>
          <w:b/>
          <w:sz w:val="24"/>
          <w:szCs w:val="24"/>
        </w:rPr>
        <w:tab/>
      </w:r>
      <w:r w:rsidRPr="00C95888">
        <w:rPr>
          <w:rFonts w:ascii="Times New Roman" w:eastAsia="Times New Roman" w:hAnsi="Times New Roman" w:cs="Times New Roman"/>
          <w:b/>
          <w:sz w:val="24"/>
          <w:szCs w:val="24"/>
          <w:lang w:val="en-CA"/>
        </w:rPr>
        <w:fldChar w:fldCharType="begin"/>
      </w:r>
      <w:r w:rsidRPr="00C95888">
        <w:rPr>
          <w:rFonts w:ascii="Times New Roman" w:eastAsia="Times New Roman" w:hAnsi="Times New Roman" w:cs="Times New Roman"/>
          <w:b/>
          <w:sz w:val="24"/>
          <w:szCs w:val="24"/>
          <w:lang w:val="en-CA"/>
        </w:rPr>
        <w:instrText xml:space="preserve"> SEQ CHAPTER \h \r 1</w:instrText>
      </w:r>
      <w:r w:rsidRPr="00C95888">
        <w:rPr>
          <w:rFonts w:ascii="Times New Roman" w:eastAsia="Times New Roman" w:hAnsi="Times New Roman" w:cs="Times New Roman"/>
          <w:b/>
          <w:sz w:val="24"/>
          <w:szCs w:val="24"/>
          <w:lang w:val="en-CA"/>
        </w:rPr>
        <w:fldChar w:fldCharType="end"/>
      </w:r>
      <w:r w:rsidRPr="00C95888">
        <w:rPr>
          <w:rFonts w:ascii="Times New Roman" w:hAnsi="Times New Roman" w:cs="Times New Roman"/>
          <w:b/>
          <w:sz w:val="24"/>
          <w:szCs w:val="24"/>
        </w:rPr>
        <w:t xml:space="preserve">Docket No. </w:t>
      </w:r>
      <w:r>
        <w:rPr>
          <w:rFonts w:ascii="Times New Roman" w:hAnsi="Times New Roman" w:cs="Times New Roman"/>
          <w:b/>
          <w:sz w:val="24"/>
          <w:szCs w:val="24"/>
        </w:rPr>
        <w:t>50</w:t>
      </w:r>
      <w:r w:rsidR="00743281">
        <w:rPr>
          <w:rFonts w:ascii="Times New Roman" w:hAnsi="Times New Roman" w:cs="Times New Roman"/>
          <w:b/>
          <w:sz w:val="24"/>
          <w:szCs w:val="24"/>
        </w:rPr>
        <w:t>569</w:t>
      </w:r>
      <w:r w:rsidRPr="00C95888">
        <w:rPr>
          <w:rFonts w:ascii="Times New Roman" w:hAnsi="Times New Roman" w:cs="Times New Roman"/>
          <w:b/>
          <w:sz w:val="24"/>
          <w:szCs w:val="24"/>
        </w:rPr>
        <w:t>:</w:t>
      </w:r>
      <w:r w:rsidRPr="00C95888">
        <w:rPr>
          <w:rFonts w:ascii="Times New Roman" w:hAnsi="Times New Roman" w:cs="Times New Roman"/>
          <w:sz w:val="24"/>
          <w:szCs w:val="24"/>
        </w:rPr>
        <w:t xml:space="preserve"> </w:t>
      </w:r>
      <w:r w:rsidRPr="00C95888">
        <w:rPr>
          <w:rFonts w:ascii="Times New Roman" w:hAnsi="Times New Roman" w:cs="Times New Roman"/>
          <w:i/>
          <w:sz w:val="24"/>
          <w:szCs w:val="24"/>
        </w:rPr>
        <w:t xml:space="preserve">Application of </w:t>
      </w:r>
      <w:r w:rsidR="00743281">
        <w:rPr>
          <w:rFonts w:ascii="Times New Roman" w:hAnsi="Times New Roman" w:cs="Times New Roman"/>
          <w:i/>
          <w:sz w:val="24"/>
          <w:szCs w:val="24"/>
        </w:rPr>
        <w:t xml:space="preserve">MSEC </w:t>
      </w:r>
      <w:proofErr w:type="gramStart"/>
      <w:r w:rsidR="00743281">
        <w:rPr>
          <w:rFonts w:ascii="Times New Roman" w:hAnsi="Times New Roman" w:cs="Times New Roman"/>
          <w:i/>
          <w:sz w:val="24"/>
          <w:szCs w:val="24"/>
        </w:rPr>
        <w:t>Waste Water</w:t>
      </w:r>
      <w:proofErr w:type="gramEnd"/>
      <w:r w:rsidR="00743281">
        <w:rPr>
          <w:rFonts w:ascii="Times New Roman" w:hAnsi="Times New Roman" w:cs="Times New Roman"/>
          <w:i/>
          <w:sz w:val="24"/>
          <w:szCs w:val="24"/>
        </w:rPr>
        <w:t>, Inc. for</w:t>
      </w:r>
      <w:r w:rsidRPr="00C95888">
        <w:rPr>
          <w:rFonts w:ascii="Times New Roman" w:hAnsi="Times New Roman" w:cs="Times New Roman"/>
          <w:i/>
          <w:sz w:val="24"/>
          <w:szCs w:val="24"/>
        </w:rPr>
        <w:t xml:space="preserve"> Authority to Change Rates</w:t>
      </w:r>
    </w:p>
    <w:p w14:paraId="3522C92D" w14:textId="77777777" w:rsidR="005A4C1A" w:rsidRPr="00C95888" w:rsidRDefault="005A4C1A" w:rsidP="009E44D5">
      <w:pPr>
        <w:widowControl w:val="0"/>
        <w:autoSpaceDE w:val="0"/>
        <w:autoSpaceDN w:val="0"/>
        <w:adjustRightInd w:val="0"/>
        <w:spacing w:after="0"/>
        <w:jc w:val="both"/>
        <w:rPr>
          <w:rFonts w:ascii="Times New Roman" w:hAnsi="Times New Roman" w:cs="Times New Roman"/>
          <w:sz w:val="24"/>
          <w:szCs w:val="24"/>
        </w:rPr>
      </w:pPr>
    </w:p>
    <w:p w14:paraId="128C83A4" w14:textId="473B5411" w:rsidR="005A4C1A" w:rsidRDefault="005A4C1A" w:rsidP="009E44D5">
      <w:pPr>
        <w:widowControl w:val="0"/>
        <w:autoSpaceDE w:val="0"/>
        <w:autoSpaceDN w:val="0"/>
        <w:adjustRightInd w:val="0"/>
        <w:jc w:val="both"/>
        <w:rPr>
          <w:rFonts w:ascii="Times New Roman" w:hAnsi="Times New Roman" w:cs="Times New Roman"/>
          <w:sz w:val="24"/>
          <w:szCs w:val="24"/>
        </w:rPr>
      </w:pPr>
      <w:r w:rsidRPr="00C95888">
        <w:rPr>
          <w:rFonts w:ascii="Times New Roman" w:hAnsi="Times New Roman" w:cs="Times New Roman"/>
          <w:sz w:val="24"/>
          <w:szCs w:val="24"/>
        </w:rPr>
        <w:t xml:space="preserve">On </w:t>
      </w:r>
      <w:r w:rsidR="004B6DEB" w:rsidRPr="004B6DEB">
        <w:rPr>
          <w:rFonts w:ascii="Times New Roman" w:hAnsi="Times New Roman" w:cs="Times New Roman"/>
          <w:sz w:val="24"/>
          <w:szCs w:val="24"/>
        </w:rPr>
        <w:t>March 9, 2020</w:t>
      </w:r>
      <w:r w:rsidRPr="00C95888">
        <w:rPr>
          <w:rFonts w:ascii="Times New Roman" w:hAnsi="Times New Roman" w:cs="Times New Roman"/>
          <w:sz w:val="24"/>
          <w:szCs w:val="24"/>
        </w:rPr>
        <w:t xml:space="preserve">, </w:t>
      </w:r>
      <w:r w:rsidR="006E28C5">
        <w:rPr>
          <w:rFonts w:ascii="Times New Roman" w:hAnsi="Times New Roman" w:cs="Times New Roman"/>
          <w:sz w:val="24"/>
          <w:szCs w:val="24"/>
        </w:rPr>
        <w:t xml:space="preserve">MSEC </w:t>
      </w:r>
      <w:proofErr w:type="gramStart"/>
      <w:r w:rsidR="006E28C5">
        <w:rPr>
          <w:rFonts w:ascii="Times New Roman" w:hAnsi="Times New Roman" w:cs="Times New Roman"/>
          <w:sz w:val="24"/>
          <w:szCs w:val="24"/>
        </w:rPr>
        <w:t>Waste Water</w:t>
      </w:r>
      <w:proofErr w:type="gramEnd"/>
      <w:r w:rsidR="006E28C5">
        <w:rPr>
          <w:rFonts w:ascii="Times New Roman" w:hAnsi="Times New Roman" w:cs="Times New Roman"/>
          <w:sz w:val="24"/>
          <w:szCs w:val="24"/>
        </w:rPr>
        <w:t>, Inc.</w:t>
      </w:r>
      <w:r w:rsidRPr="00C95888">
        <w:rPr>
          <w:rFonts w:ascii="Times New Roman" w:hAnsi="Times New Roman" w:cs="Times New Roman"/>
          <w:sz w:val="24"/>
          <w:szCs w:val="24"/>
        </w:rPr>
        <w:t xml:space="preserve"> (</w:t>
      </w:r>
      <w:r w:rsidR="006E28C5">
        <w:rPr>
          <w:rFonts w:ascii="Times New Roman" w:hAnsi="Times New Roman" w:cs="Times New Roman"/>
          <w:sz w:val="24"/>
          <w:szCs w:val="24"/>
        </w:rPr>
        <w:t>MSEC</w:t>
      </w:r>
      <w:r>
        <w:rPr>
          <w:rFonts w:ascii="Times New Roman" w:hAnsi="Times New Roman" w:cs="Times New Roman"/>
          <w:sz w:val="24"/>
          <w:szCs w:val="24"/>
        </w:rPr>
        <w:t xml:space="preserve"> or </w:t>
      </w:r>
      <w:r w:rsidRPr="00C95888">
        <w:rPr>
          <w:rFonts w:ascii="Times New Roman" w:hAnsi="Times New Roman" w:cs="Times New Roman"/>
          <w:sz w:val="24"/>
          <w:szCs w:val="24"/>
        </w:rPr>
        <w:t xml:space="preserve">Applicant) filed an application with the Public Utility Commission of Texas (Commission) for a rate/tariff change under Certificate of Convenience and Necessity (CCN) No. </w:t>
      </w:r>
      <w:r w:rsidR="006E28C5">
        <w:rPr>
          <w:rFonts w:ascii="Times New Roman" w:hAnsi="Times New Roman" w:cs="Times New Roman"/>
          <w:sz w:val="24"/>
          <w:szCs w:val="24"/>
        </w:rPr>
        <w:t>20984</w:t>
      </w:r>
      <w:r>
        <w:rPr>
          <w:rFonts w:ascii="Times New Roman" w:hAnsi="Times New Roman" w:cs="Times New Roman"/>
          <w:sz w:val="24"/>
          <w:szCs w:val="24"/>
        </w:rPr>
        <w:t xml:space="preserve">, for </w:t>
      </w:r>
      <w:r w:rsidR="006E28C5">
        <w:rPr>
          <w:rFonts w:ascii="Times New Roman" w:hAnsi="Times New Roman" w:cs="Times New Roman"/>
          <w:sz w:val="24"/>
          <w:szCs w:val="24"/>
        </w:rPr>
        <w:t>wastewater</w:t>
      </w:r>
      <w:r>
        <w:rPr>
          <w:rFonts w:ascii="Times New Roman" w:hAnsi="Times New Roman" w:cs="Times New Roman"/>
          <w:sz w:val="24"/>
          <w:szCs w:val="24"/>
        </w:rPr>
        <w:t xml:space="preserve">, </w:t>
      </w:r>
      <w:r w:rsidRPr="00C95888">
        <w:rPr>
          <w:rFonts w:ascii="Times New Roman" w:hAnsi="Times New Roman" w:cs="Times New Roman"/>
          <w:sz w:val="24"/>
          <w:szCs w:val="24"/>
        </w:rPr>
        <w:t>in</w:t>
      </w:r>
      <w:r>
        <w:rPr>
          <w:rFonts w:ascii="Times New Roman" w:hAnsi="Times New Roman" w:cs="Times New Roman"/>
          <w:sz w:val="24"/>
          <w:szCs w:val="24"/>
        </w:rPr>
        <w:t xml:space="preserve"> </w:t>
      </w:r>
      <w:r w:rsidR="006E28C5">
        <w:rPr>
          <w:rFonts w:ascii="Times New Roman" w:hAnsi="Times New Roman" w:cs="Times New Roman"/>
          <w:sz w:val="24"/>
          <w:szCs w:val="24"/>
        </w:rPr>
        <w:t>Montgomer</w:t>
      </w:r>
      <w:r w:rsidR="005A054B">
        <w:rPr>
          <w:rFonts w:ascii="Times New Roman" w:hAnsi="Times New Roman" w:cs="Times New Roman"/>
          <w:sz w:val="24"/>
          <w:szCs w:val="24"/>
        </w:rPr>
        <w:t>y</w:t>
      </w:r>
      <w:r w:rsidRPr="00C95888">
        <w:rPr>
          <w:rFonts w:ascii="Times New Roman" w:hAnsi="Times New Roman" w:cs="Times New Roman"/>
          <w:sz w:val="24"/>
          <w:szCs w:val="24"/>
        </w:rPr>
        <w:t xml:space="preserve"> County.  An administrative review of the application and notice has been made pursuant to Texas Water Code (TWC) §§ </w:t>
      </w:r>
      <w:r>
        <w:rPr>
          <w:rFonts w:ascii="Times New Roman" w:hAnsi="Times New Roman" w:cs="Times New Roman"/>
          <w:sz w:val="24"/>
          <w:szCs w:val="24"/>
        </w:rPr>
        <w:t>13.1872</w:t>
      </w:r>
      <w:r w:rsidR="004B6DEB">
        <w:rPr>
          <w:rFonts w:ascii="Times New Roman" w:hAnsi="Times New Roman" w:cs="Times New Roman"/>
          <w:sz w:val="24"/>
          <w:szCs w:val="24"/>
        </w:rPr>
        <w:t xml:space="preserve">(c)(2) and </w:t>
      </w:r>
      <w:r w:rsidR="004B6DEB" w:rsidRPr="004B6DEB">
        <w:rPr>
          <w:rFonts w:ascii="Times New Roman" w:hAnsi="Times New Roman" w:cs="Times New Roman"/>
          <w:sz w:val="24"/>
          <w:szCs w:val="24"/>
        </w:rPr>
        <w:t>13.1871</w:t>
      </w:r>
      <w:r w:rsidRPr="00C95888">
        <w:rPr>
          <w:rFonts w:ascii="Times New Roman" w:hAnsi="Times New Roman" w:cs="Times New Roman"/>
          <w:sz w:val="24"/>
          <w:szCs w:val="24"/>
        </w:rPr>
        <w:t xml:space="preserve"> and 16 Texas Administrative Code (TAC) §§ 24.25 through 24.33.</w:t>
      </w:r>
    </w:p>
    <w:p w14:paraId="43D249BA" w14:textId="29C6E128" w:rsidR="00CC6AB6" w:rsidRDefault="00220C55" w:rsidP="009E44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memo </w:t>
      </w:r>
      <w:r w:rsidR="00492EDE">
        <w:rPr>
          <w:rFonts w:ascii="Times New Roman" w:hAnsi="Times New Roman" w:cs="Times New Roman"/>
          <w:sz w:val="24"/>
          <w:szCs w:val="24"/>
        </w:rPr>
        <w:t>provides Staff’s sufficiency recommendation based on</w:t>
      </w:r>
      <w:r>
        <w:rPr>
          <w:rFonts w:ascii="Times New Roman" w:hAnsi="Times New Roman" w:cs="Times New Roman"/>
          <w:sz w:val="24"/>
          <w:szCs w:val="24"/>
        </w:rPr>
        <w:t xml:space="preserve"> the </w:t>
      </w:r>
      <w:r w:rsidR="004B6DEB">
        <w:rPr>
          <w:rFonts w:ascii="Times New Roman" w:hAnsi="Times New Roman" w:cs="Times New Roman"/>
          <w:sz w:val="24"/>
          <w:szCs w:val="24"/>
        </w:rPr>
        <w:t xml:space="preserve">supplemental </w:t>
      </w:r>
      <w:r>
        <w:rPr>
          <w:rFonts w:ascii="Times New Roman" w:hAnsi="Times New Roman" w:cs="Times New Roman"/>
          <w:sz w:val="24"/>
          <w:szCs w:val="24"/>
        </w:rPr>
        <w:t>filing by MSEC on May 6, 2020</w:t>
      </w:r>
      <w:r w:rsidR="00492EDE">
        <w:rPr>
          <w:rFonts w:ascii="Times New Roman" w:hAnsi="Times New Roman" w:cs="Times New Roman"/>
          <w:sz w:val="24"/>
          <w:szCs w:val="24"/>
        </w:rPr>
        <w:t xml:space="preserve">. </w:t>
      </w:r>
      <w:r w:rsidR="004B6DEB">
        <w:rPr>
          <w:rFonts w:ascii="Times New Roman" w:hAnsi="Times New Roman" w:cs="Times New Roman"/>
          <w:sz w:val="24"/>
          <w:szCs w:val="24"/>
        </w:rPr>
        <w:t xml:space="preserve"> </w:t>
      </w:r>
      <w:r w:rsidR="00492EDE">
        <w:rPr>
          <w:rFonts w:ascii="Times New Roman" w:hAnsi="Times New Roman" w:cs="Times New Roman"/>
          <w:sz w:val="24"/>
          <w:szCs w:val="24"/>
        </w:rPr>
        <w:t xml:space="preserve">It is also based on </w:t>
      </w:r>
      <w:r>
        <w:rPr>
          <w:rFonts w:ascii="Times New Roman" w:hAnsi="Times New Roman" w:cs="Times New Roman"/>
          <w:sz w:val="24"/>
          <w:szCs w:val="24"/>
        </w:rPr>
        <w:t>the history of MSEC’s filings at the Commission</w:t>
      </w:r>
      <w:r w:rsidR="00E06F01">
        <w:rPr>
          <w:rFonts w:ascii="Times New Roman" w:hAnsi="Times New Roman" w:cs="Times New Roman"/>
          <w:sz w:val="24"/>
          <w:szCs w:val="24"/>
        </w:rPr>
        <w:t xml:space="preserve">, </w:t>
      </w:r>
      <w:r w:rsidR="00E06F01" w:rsidRPr="00E06F01">
        <w:rPr>
          <w:rFonts w:ascii="Times New Roman" w:hAnsi="Times New Roman" w:cs="Times New Roman"/>
          <w:sz w:val="24"/>
          <w:szCs w:val="24"/>
        </w:rPr>
        <w:t>as discussed later in this memo</w:t>
      </w:r>
      <w:r w:rsidR="00E06F01">
        <w:rPr>
          <w:rFonts w:ascii="Times New Roman" w:hAnsi="Times New Roman" w:cs="Times New Roman"/>
          <w:sz w:val="24"/>
          <w:szCs w:val="24"/>
        </w:rPr>
        <w:t xml:space="preserve">. </w:t>
      </w:r>
    </w:p>
    <w:p w14:paraId="44541F4C" w14:textId="1D7D0392" w:rsidR="0054149D" w:rsidRPr="001C297F" w:rsidRDefault="006E28C5" w:rsidP="0054149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MSEC </w:t>
      </w:r>
      <w:proofErr w:type="gramStart"/>
      <w:r>
        <w:rPr>
          <w:rFonts w:ascii="Times New Roman" w:hAnsi="Times New Roman" w:cs="Times New Roman"/>
          <w:sz w:val="24"/>
          <w:szCs w:val="24"/>
        </w:rPr>
        <w:t>Waste Water</w:t>
      </w:r>
      <w:proofErr w:type="gramEnd"/>
      <w:r>
        <w:rPr>
          <w:rFonts w:ascii="Times New Roman" w:hAnsi="Times New Roman" w:cs="Times New Roman"/>
          <w:sz w:val="24"/>
          <w:szCs w:val="24"/>
        </w:rPr>
        <w:t xml:space="preserve">, Inc. is a wholly-owned subsidiary of Mid-South Electric Cooperative, Inc. d/b/a Mid-South Synergy (Mid-South </w:t>
      </w:r>
      <w:r w:rsidR="00286E74">
        <w:rPr>
          <w:rFonts w:ascii="Times New Roman" w:hAnsi="Times New Roman" w:cs="Times New Roman"/>
          <w:sz w:val="24"/>
          <w:szCs w:val="24"/>
        </w:rPr>
        <w:t>Synergy</w:t>
      </w:r>
      <w:r>
        <w:rPr>
          <w:rFonts w:ascii="Times New Roman" w:hAnsi="Times New Roman" w:cs="Times New Roman"/>
          <w:sz w:val="24"/>
          <w:szCs w:val="24"/>
        </w:rPr>
        <w:t xml:space="preserve">). </w:t>
      </w:r>
      <w:r w:rsidR="004B6DEB">
        <w:rPr>
          <w:rFonts w:ascii="Times New Roman" w:hAnsi="Times New Roman" w:cs="Times New Roman"/>
          <w:sz w:val="24"/>
          <w:szCs w:val="24"/>
        </w:rPr>
        <w:t xml:space="preserve"> </w:t>
      </w:r>
      <w:r>
        <w:rPr>
          <w:rFonts w:ascii="Times New Roman" w:hAnsi="Times New Roman" w:cs="Times New Roman"/>
          <w:sz w:val="24"/>
          <w:szCs w:val="24"/>
        </w:rPr>
        <w:t xml:space="preserve">Mid-South </w:t>
      </w:r>
      <w:r w:rsidR="00286E74">
        <w:rPr>
          <w:rFonts w:ascii="Times New Roman" w:hAnsi="Times New Roman" w:cs="Times New Roman"/>
          <w:sz w:val="24"/>
          <w:szCs w:val="24"/>
        </w:rPr>
        <w:t>Synergy</w:t>
      </w:r>
      <w:r>
        <w:rPr>
          <w:rFonts w:ascii="Times New Roman" w:hAnsi="Times New Roman" w:cs="Times New Roman"/>
          <w:sz w:val="24"/>
          <w:szCs w:val="24"/>
        </w:rPr>
        <w:t xml:space="preserve"> also owns MSEC Enterprises</w:t>
      </w:r>
      <w:r w:rsidR="004B6DEB">
        <w:rPr>
          <w:rFonts w:ascii="Times New Roman" w:hAnsi="Times New Roman" w:cs="Times New Roman"/>
          <w:sz w:val="24"/>
          <w:szCs w:val="24"/>
        </w:rPr>
        <w:t>,</w:t>
      </w:r>
      <w:r w:rsidR="00D013B9">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005A4C1A" w:rsidRPr="001C297F">
        <w:rPr>
          <w:rFonts w:ascii="Times New Roman" w:hAnsi="Times New Roman" w:cs="Times New Roman"/>
          <w:sz w:val="24"/>
          <w:szCs w:val="24"/>
        </w:rPr>
        <w:t>provid</w:t>
      </w:r>
      <w:r>
        <w:rPr>
          <w:rFonts w:ascii="Times New Roman" w:hAnsi="Times New Roman" w:cs="Times New Roman"/>
          <w:sz w:val="24"/>
          <w:szCs w:val="24"/>
        </w:rPr>
        <w:t xml:space="preserve">ing </w:t>
      </w:r>
      <w:r w:rsidR="005A4C1A" w:rsidRPr="001C297F">
        <w:rPr>
          <w:rFonts w:ascii="Times New Roman" w:hAnsi="Times New Roman" w:cs="Times New Roman"/>
          <w:sz w:val="24"/>
          <w:szCs w:val="24"/>
        </w:rPr>
        <w:t xml:space="preserve">water utility service to </w:t>
      </w:r>
      <w:r>
        <w:rPr>
          <w:rFonts w:ascii="Times New Roman" w:hAnsi="Times New Roman" w:cs="Times New Roman"/>
          <w:sz w:val="24"/>
          <w:szCs w:val="24"/>
        </w:rPr>
        <w:t>5,</w:t>
      </w:r>
      <w:r w:rsidR="00D013B9">
        <w:rPr>
          <w:rFonts w:ascii="Times New Roman" w:hAnsi="Times New Roman" w:cs="Times New Roman"/>
          <w:sz w:val="24"/>
          <w:szCs w:val="24"/>
        </w:rPr>
        <w:t>486</w:t>
      </w:r>
      <w:r w:rsidR="005A054B">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water connections </w:t>
      </w:r>
      <w:r w:rsidR="00D013B9">
        <w:rPr>
          <w:rFonts w:ascii="Times New Roman" w:hAnsi="Times New Roman" w:cs="Times New Roman"/>
          <w:sz w:val="24"/>
          <w:szCs w:val="24"/>
        </w:rPr>
        <w:t xml:space="preserve">in </w:t>
      </w:r>
      <w:r w:rsidR="005A4C1A" w:rsidRPr="001C297F">
        <w:rPr>
          <w:rFonts w:ascii="Times New Roman" w:hAnsi="Times New Roman" w:cs="Times New Roman"/>
          <w:sz w:val="24"/>
          <w:szCs w:val="24"/>
        </w:rPr>
        <w:t>Texas.</w:t>
      </w:r>
      <w:r w:rsidR="005A054B">
        <w:rPr>
          <w:rFonts w:ascii="Times New Roman" w:hAnsi="Times New Roman" w:cs="Times New Roman"/>
          <w:sz w:val="24"/>
          <w:szCs w:val="24"/>
        </w:rPr>
        <w:t xml:space="preserve"> </w:t>
      </w:r>
      <w:r w:rsidR="004B6DEB">
        <w:rPr>
          <w:rFonts w:ascii="Times New Roman" w:hAnsi="Times New Roman" w:cs="Times New Roman"/>
          <w:sz w:val="24"/>
          <w:szCs w:val="24"/>
        </w:rPr>
        <w:t xml:space="preserve"> </w:t>
      </w:r>
      <w:r w:rsidR="005A054B">
        <w:rPr>
          <w:rFonts w:ascii="Times New Roman" w:hAnsi="Times New Roman" w:cs="Times New Roman"/>
          <w:sz w:val="24"/>
          <w:szCs w:val="24"/>
        </w:rPr>
        <w:t>Therefore, the affiliated entities are considered a Class B utility under the definition in TWC §</w:t>
      </w:r>
      <w:r w:rsidR="004B6DEB">
        <w:rPr>
          <w:rFonts w:ascii="Times New Roman" w:hAnsi="Times New Roman" w:cs="Times New Roman"/>
          <w:sz w:val="24"/>
          <w:szCs w:val="24"/>
        </w:rPr>
        <w:t xml:space="preserve"> </w:t>
      </w:r>
      <w:r w:rsidR="005A054B">
        <w:rPr>
          <w:rFonts w:ascii="Times New Roman" w:hAnsi="Times New Roman" w:cs="Times New Roman"/>
          <w:sz w:val="24"/>
          <w:szCs w:val="24"/>
        </w:rPr>
        <w:t>13.002(</w:t>
      </w:r>
      <w:r w:rsidR="004B6DEB">
        <w:rPr>
          <w:rFonts w:ascii="Times New Roman" w:hAnsi="Times New Roman" w:cs="Times New Roman"/>
          <w:sz w:val="24"/>
          <w:szCs w:val="24"/>
        </w:rPr>
        <w:t>4-b</w:t>
      </w:r>
      <w:r w:rsidR="005A054B">
        <w:rPr>
          <w:rFonts w:ascii="Times New Roman" w:hAnsi="Times New Roman" w:cs="Times New Roman"/>
          <w:sz w:val="24"/>
          <w:szCs w:val="24"/>
        </w:rPr>
        <w:t>).</w:t>
      </w:r>
      <w:r w:rsidR="005A4C1A" w:rsidRPr="001C297F">
        <w:rPr>
          <w:rFonts w:ascii="Times New Roman" w:hAnsi="Times New Roman" w:cs="Times New Roman"/>
          <w:sz w:val="24"/>
          <w:szCs w:val="24"/>
        </w:rPr>
        <w:t xml:space="preserve">  However, </w:t>
      </w:r>
      <w:r w:rsidR="005673C9">
        <w:rPr>
          <w:rFonts w:ascii="Times New Roman" w:hAnsi="Times New Roman" w:cs="Times New Roman"/>
          <w:sz w:val="24"/>
          <w:szCs w:val="24"/>
        </w:rPr>
        <w:t>MSEC</w:t>
      </w:r>
      <w:r w:rsidR="00B75D23">
        <w:rPr>
          <w:rFonts w:ascii="Times New Roman" w:hAnsi="Times New Roman" w:cs="Times New Roman"/>
          <w:sz w:val="24"/>
          <w:szCs w:val="24"/>
        </w:rPr>
        <w:t xml:space="preserve">, providing wastewater service to </w:t>
      </w:r>
      <w:r w:rsidR="004B6DEB" w:rsidRPr="004B6DEB">
        <w:rPr>
          <w:rFonts w:ascii="Times New Roman" w:hAnsi="Times New Roman" w:cs="Times New Roman"/>
          <w:sz w:val="24"/>
          <w:szCs w:val="24"/>
        </w:rPr>
        <w:t>3 commercial customers with 10 active connections</w:t>
      </w:r>
      <w:r w:rsidR="00B75D23">
        <w:rPr>
          <w:rFonts w:ascii="Times New Roman" w:hAnsi="Times New Roman" w:cs="Times New Roman"/>
          <w:sz w:val="24"/>
          <w:szCs w:val="24"/>
        </w:rPr>
        <w:t>,</w:t>
      </w:r>
      <w:r w:rsidR="005A4C1A" w:rsidRPr="001C297F">
        <w:rPr>
          <w:rFonts w:ascii="Times New Roman" w:hAnsi="Times New Roman" w:cs="Times New Roman"/>
          <w:sz w:val="24"/>
          <w:szCs w:val="24"/>
        </w:rPr>
        <w:t xml:space="preserve"> </w:t>
      </w:r>
      <w:r w:rsidR="00B75D23">
        <w:rPr>
          <w:rFonts w:ascii="Times New Roman" w:hAnsi="Times New Roman" w:cs="Times New Roman"/>
          <w:sz w:val="24"/>
          <w:szCs w:val="24"/>
        </w:rPr>
        <w:t>filed as a Class D utility using</w:t>
      </w:r>
      <w:r w:rsidR="005A4C1A" w:rsidRPr="001C297F">
        <w:rPr>
          <w:rFonts w:ascii="Times New Roman" w:hAnsi="Times New Roman" w:cs="Times New Roman"/>
          <w:sz w:val="24"/>
          <w:szCs w:val="24"/>
        </w:rPr>
        <w:t xml:space="preserve"> a Class C rate change application.</w:t>
      </w:r>
      <w:r w:rsidR="000D369E">
        <w:rPr>
          <w:rFonts w:ascii="Times New Roman" w:hAnsi="Times New Roman" w:cs="Times New Roman"/>
          <w:sz w:val="24"/>
          <w:szCs w:val="24"/>
        </w:rPr>
        <w:t xml:space="preserve"> </w:t>
      </w:r>
      <w:r w:rsidR="004B6DEB">
        <w:rPr>
          <w:rFonts w:ascii="Times New Roman" w:hAnsi="Times New Roman" w:cs="Times New Roman"/>
          <w:sz w:val="24"/>
          <w:szCs w:val="24"/>
        </w:rPr>
        <w:t xml:space="preserve"> </w:t>
      </w:r>
      <w:r w:rsidR="000D369E">
        <w:rPr>
          <w:rFonts w:ascii="Times New Roman" w:hAnsi="Times New Roman" w:cs="Times New Roman"/>
          <w:sz w:val="24"/>
          <w:szCs w:val="24"/>
        </w:rPr>
        <w:t xml:space="preserve">MSEC </w:t>
      </w:r>
      <w:proofErr w:type="gramStart"/>
      <w:r w:rsidR="000D369E">
        <w:rPr>
          <w:rFonts w:ascii="Times New Roman" w:hAnsi="Times New Roman" w:cs="Times New Roman"/>
          <w:sz w:val="24"/>
          <w:szCs w:val="24"/>
        </w:rPr>
        <w:t>Waste Water</w:t>
      </w:r>
      <w:proofErr w:type="gramEnd"/>
      <w:r w:rsidR="000D369E">
        <w:rPr>
          <w:rFonts w:ascii="Times New Roman" w:hAnsi="Times New Roman" w:cs="Times New Roman"/>
          <w:sz w:val="24"/>
          <w:szCs w:val="24"/>
        </w:rPr>
        <w:t xml:space="preserve">, Inc. serves no residential connections, one 1” commercial connection, one 1½” commercial connection, five 2” standard commercial connections, one 3” non-standard commercial connection, one 8” commercial connection, </w:t>
      </w:r>
      <w:r w:rsidR="00D64E94">
        <w:rPr>
          <w:rFonts w:ascii="Times New Roman" w:hAnsi="Times New Roman" w:cs="Times New Roman"/>
          <w:sz w:val="24"/>
          <w:szCs w:val="24"/>
        </w:rPr>
        <w:t xml:space="preserve">and </w:t>
      </w:r>
      <w:r w:rsidR="000D369E">
        <w:rPr>
          <w:rFonts w:ascii="Times New Roman" w:hAnsi="Times New Roman" w:cs="Times New Roman"/>
          <w:sz w:val="24"/>
          <w:szCs w:val="24"/>
        </w:rPr>
        <w:t>one 10”</w:t>
      </w:r>
      <w:r w:rsidR="00D64E94">
        <w:rPr>
          <w:rFonts w:ascii="Times New Roman" w:hAnsi="Times New Roman" w:cs="Times New Roman"/>
          <w:sz w:val="24"/>
          <w:szCs w:val="24"/>
        </w:rPr>
        <w:t xml:space="preserve"> commercial connection. </w:t>
      </w:r>
      <w:r w:rsidR="004B6DEB">
        <w:rPr>
          <w:rFonts w:ascii="Times New Roman" w:hAnsi="Times New Roman" w:cs="Times New Roman"/>
          <w:sz w:val="24"/>
          <w:szCs w:val="24"/>
        </w:rPr>
        <w:t xml:space="preserve"> </w:t>
      </w:r>
      <w:r w:rsidR="00D64E94">
        <w:rPr>
          <w:rFonts w:ascii="Times New Roman" w:hAnsi="Times New Roman" w:cs="Times New Roman"/>
          <w:sz w:val="24"/>
          <w:szCs w:val="24"/>
        </w:rPr>
        <w:t xml:space="preserve">Staff believes that </w:t>
      </w:r>
      <w:r w:rsidR="006D1C48">
        <w:rPr>
          <w:rFonts w:ascii="Times New Roman" w:hAnsi="Times New Roman" w:cs="Times New Roman"/>
          <w:sz w:val="24"/>
          <w:szCs w:val="24"/>
        </w:rPr>
        <w:t xml:space="preserve">affected </w:t>
      </w:r>
      <w:r w:rsidR="00D64E94">
        <w:rPr>
          <w:rFonts w:ascii="Times New Roman" w:hAnsi="Times New Roman" w:cs="Times New Roman"/>
          <w:sz w:val="24"/>
          <w:szCs w:val="24"/>
        </w:rPr>
        <w:t>connections serve</w:t>
      </w:r>
      <w:r w:rsidR="006D1C48">
        <w:rPr>
          <w:rFonts w:ascii="Times New Roman" w:hAnsi="Times New Roman" w:cs="Times New Roman"/>
          <w:sz w:val="24"/>
          <w:szCs w:val="24"/>
        </w:rPr>
        <w:t>d include</w:t>
      </w:r>
      <w:r w:rsidR="00D64E94">
        <w:rPr>
          <w:rFonts w:ascii="Times New Roman" w:hAnsi="Times New Roman" w:cs="Times New Roman"/>
          <w:sz w:val="24"/>
          <w:szCs w:val="24"/>
        </w:rPr>
        <w:t xml:space="preserve"> Montgomery Independent School </w:t>
      </w:r>
      <w:r w:rsidR="00D64E94">
        <w:rPr>
          <w:rFonts w:ascii="Times New Roman" w:hAnsi="Times New Roman" w:cs="Times New Roman"/>
          <w:sz w:val="24"/>
          <w:szCs w:val="24"/>
        </w:rPr>
        <w:lastRenderedPageBreak/>
        <w:t>District (MISD)</w:t>
      </w:r>
      <w:r w:rsidR="0054149D" w:rsidRPr="0054149D">
        <w:rPr>
          <w:rFonts w:ascii="Times New Roman" w:hAnsi="Times New Roman" w:cs="Times New Roman"/>
          <w:sz w:val="24"/>
          <w:szCs w:val="24"/>
        </w:rPr>
        <w:t>, Mid-South Synergy, and Honea Baptis</w:t>
      </w:r>
      <w:r w:rsidR="0054149D">
        <w:rPr>
          <w:rFonts w:ascii="Times New Roman" w:hAnsi="Times New Roman" w:cs="Times New Roman"/>
          <w:sz w:val="24"/>
          <w:szCs w:val="24"/>
        </w:rPr>
        <w:t xml:space="preserve">t </w:t>
      </w:r>
      <w:r w:rsidR="0054149D" w:rsidRPr="0054149D">
        <w:rPr>
          <w:rFonts w:ascii="Times New Roman" w:hAnsi="Times New Roman" w:cs="Times New Roman"/>
          <w:sz w:val="24"/>
          <w:szCs w:val="24"/>
        </w:rPr>
        <w:t>Church.</w:t>
      </w:r>
      <w:r w:rsidR="0054149D">
        <w:rPr>
          <w:rStyle w:val="FootnoteReference"/>
          <w:rFonts w:ascii="Times New Roman" w:hAnsi="Times New Roman" w:cs="Times New Roman"/>
          <w:sz w:val="24"/>
          <w:szCs w:val="24"/>
        </w:rPr>
        <w:footnoteReference w:id="3"/>
      </w:r>
    </w:p>
    <w:p w14:paraId="3494294E" w14:textId="03771761" w:rsidR="00D64E94" w:rsidRDefault="004837A7"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Docket No. 44740, </w:t>
      </w:r>
      <w:r>
        <w:rPr>
          <w:rFonts w:ascii="Times New Roman" w:hAnsi="Times New Roman" w:cs="Times New Roman"/>
          <w:i/>
          <w:iCs/>
          <w:sz w:val="24"/>
          <w:szCs w:val="24"/>
        </w:rPr>
        <w:t xml:space="preserve">Application of MSEC Enterprises, Inc. to </w:t>
      </w:r>
      <w:r w:rsidR="00E66BC0">
        <w:rPr>
          <w:rFonts w:ascii="Times New Roman" w:hAnsi="Times New Roman" w:cs="Times New Roman"/>
          <w:i/>
          <w:iCs/>
          <w:sz w:val="24"/>
          <w:szCs w:val="24"/>
        </w:rPr>
        <w:t>A</w:t>
      </w:r>
      <w:r>
        <w:rPr>
          <w:rFonts w:ascii="Times New Roman" w:hAnsi="Times New Roman" w:cs="Times New Roman"/>
          <w:i/>
          <w:iCs/>
          <w:sz w:val="24"/>
          <w:szCs w:val="24"/>
        </w:rPr>
        <w:t>mend a Certificate of Convenience and Necessity in Montgomery County</w:t>
      </w:r>
      <w:r>
        <w:rPr>
          <w:rFonts w:ascii="Times New Roman" w:hAnsi="Times New Roman" w:cs="Times New Roman"/>
          <w:sz w:val="24"/>
          <w:szCs w:val="24"/>
        </w:rPr>
        <w:t>, MSEC Enterprises, Inc. requested to amend its sewer CCN N</w:t>
      </w:r>
      <w:r w:rsidR="00D64E94">
        <w:rPr>
          <w:rFonts w:ascii="Times New Roman" w:hAnsi="Times New Roman" w:cs="Times New Roman"/>
          <w:sz w:val="24"/>
          <w:szCs w:val="24"/>
        </w:rPr>
        <w:t>o</w:t>
      </w:r>
      <w:r>
        <w:rPr>
          <w:rFonts w:ascii="Times New Roman" w:hAnsi="Times New Roman" w:cs="Times New Roman"/>
          <w:sz w:val="24"/>
          <w:szCs w:val="24"/>
        </w:rPr>
        <w:t xml:space="preserve">. 20984 to include area intended to serve </w:t>
      </w:r>
      <w:r w:rsidR="000D369E">
        <w:rPr>
          <w:rFonts w:ascii="Times New Roman" w:hAnsi="Times New Roman" w:cs="Times New Roman"/>
          <w:sz w:val="24"/>
          <w:szCs w:val="24"/>
        </w:rPr>
        <w:t>MISD</w:t>
      </w:r>
      <w:r>
        <w:rPr>
          <w:rFonts w:ascii="Times New Roman" w:hAnsi="Times New Roman" w:cs="Times New Roman"/>
          <w:sz w:val="24"/>
          <w:szCs w:val="24"/>
        </w:rPr>
        <w:t>.</w:t>
      </w:r>
      <w:r w:rsidR="00CB2D33">
        <w:rPr>
          <w:rFonts w:ascii="Times New Roman" w:hAnsi="Times New Roman" w:cs="Times New Roman"/>
          <w:sz w:val="24"/>
          <w:szCs w:val="24"/>
        </w:rPr>
        <w:t xml:space="preserve"> </w:t>
      </w:r>
      <w:r w:rsidR="00E06F01">
        <w:rPr>
          <w:rFonts w:ascii="Times New Roman" w:hAnsi="Times New Roman" w:cs="Times New Roman"/>
          <w:sz w:val="24"/>
          <w:szCs w:val="24"/>
        </w:rPr>
        <w:t xml:space="preserve"> </w:t>
      </w:r>
      <w:r>
        <w:rPr>
          <w:rFonts w:ascii="Times New Roman" w:hAnsi="Times New Roman" w:cs="Times New Roman"/>
          <w:sz w:val="24"/>
          <w:szCs w:val="24"/>
        </w:rPr>
        <w:t>MSEC Enterprises</w:t>
      </w:r>
      <w:r w:rsidR="000D369E">
        <w:rPr>
          <w:rFonts w:ascii="Times New Roman" w:hAnsi="Times New Roman" w:cs="Times New Roman"/>
          <w:sz w:val="24"/>
          <w:szCs w:val="24"/>
        </w:rPr>
        <w:t>, Inc.</w:t>
      </w:r>
      <w:r>
        <w:rPr>
          <w:rFonts w:ascii="Times New Roman" w:hAnsi="Times New Roman" w:cs="Times New Roman"/>
          <w:sz w:val="24"/>
          <w:szCs w:val="24"/>
        </w:rPr>
        <w:t xml:space="preserve"> and </w:t>
      </w:r>
      <w:r w:rsidR="000D369E">
        <w:rPr>
          <w:rFonts w:ascii="Times New Roman" w:hAnsi="Times New Roman" w:cs="Times New Roman"/>
          <w:sz w:val="24"/>
          <w:szCs w:val="24"/>
        </w:rPr>
        <w:t>MISD</w:t>
      </w:r>
      <w:r>
        <w:rPr>
          <w:rFonts w:ascii="Times New Roman" w:hAnsi="Times New Roman" w:cs="Times New Roman"/>
          <w:sz w:val="24"/>
          <w:szCs w:val="24"/>
        </w:rPr>
        <w:t xml:space="preserve"> intended for MSEC Enterprises, Inc. to provide both water and sewer service to </w:t>
      </w:r>
      <w:r w:rsidR="000D369E">
        <w:rPr>
          <w:rFonts w:ascii="Times New Roman" w:hAnsi="Times New Roman" w:cs="Times New Roman"/>
          <w:sz w:val="24"/>
          <w:szCs w:val="24"/>
        </w:rPr>
        <w:t>MSID</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w:t>
      </w:r>
      <w:r w:rsidR="00CB2D33">
        <w:rPr>
          <w:rFonts w:ascii="Times New Roman" w:hAnsi="Times New Roman" w:cs="Times New Roman"/>
          <w:sz w:val="24"/>
          <w:szCs w:val="24"/>
        </w:rPr>
        <w:t xml:space="preserve"> </w:t>
      </w:r>
      <w:r w:rsidR="000D369E">
        <w:rPr>
          <w:rFonts w:ascii="Times New Roman" w:hAnsi="Times New Roman" w:cs="Times New Roman"/>
          <w:sz w:val="24"/>
          <w:szCs w:val="24"/>
        </w:rPr>
        <w:t>The amendment was approved by the Commission on September 7, 2017.</w:t>
      </w:r>
      <w:r w:rsidR="00E06F01">
        <w:rPr>
          <w:rStyle w:val="FootnoteReference"/>
          <w:rFonts w:ascii="Times New Roman" w:hAnsi="Times New Roman" w:cs="Times New Roman"/>
          <w:sz w:val="24"/>
          <w:szCs w:val="24"/>
        </w:rPr>
        <w:footnoteReference w:id="5"/>
      </w:r>
      <w:r w:rsidR="000D369E">
        <w:rPr>
          <w:rFonts w:ascii="Times New Roman" w:hAnsi="Times New Roman" w:cs="Times New Roman"/>
          <w:sz w:val="24"/>
          <w:szCs w:val="24"/>
        </w:rPr>
        <w:t xml:space="preserve"> </w:t>
      </w:r>
    </w:p>
    <w:p w14:paraId="5A12B782" w14:textId="77777777" w:rsidR="00D64E94" w:rsidRDefault="00D64E94" w:rsidP="009E44D5">
      <w:pPr>
        <w:spacing w:after="0" w:line="240" w:lineRule="auto"/>
        <w:jc w:val="both"/>
        <w:rPr>
          <w:rFonts w:ascii="Times New Roman" w:hAnsi="Times New Roman" w:cs="Times New Roman"/>
          <w:sz w:val="24"/>
          <w:szCs w:val="24"/>
        </w:rPr>
      </w:pPr>
    </w:p>
    <w:p w14:paraId="42296B65" w14:textId="7EA406D0" w:rsidR="004837A7" w:rsidRDefault="00B95480"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On February 28, 2020, the Commission approved the </w:t>
      </w:r>
      <w:r w:rsidR="00404296">
        <w:rPr>
          <w:rFonts w:ascii="Times New Roman" w:hAnsi="Times New Roman" w:cs="Times New Roman"/>
          <w:sz w:val="24"/>
          <w:szCs w:val="24"/>
        </w:rPr>
        <w:t xml:space="preserve">transfer </w:t>
      </w:r>
      <w:r w:rsidR="00CB2D33">
        <w:rPr>
          <w:rFonts w:ascii="Times New Roman" w:hAnsi="Times New Roman" w:cs="Times New Roman"/>
          <w:sz w:val="24"/>
          <w:szCs w:val="24"/>
        </w:rPr>
        <w:t xml:space="preserve">of </w:t>
      </w:r>
      <w:r w:rsidR="00404296">
        <w:rPr>
          <w:rFonts w:ascii="Times New Roman" w:hAnsi="Times New Roman" w:cs="Times New Roman"/>
          <w:sz w:val="24"/>
          <w:szCs w:val="24"/>
        </w:rPr>
        <w:t xml:space="preserve">all of its wastewater </w:t>
      </w:r>
      <w:r>
        <w:rPr>
          <w:rFonts w:ascii="Times New Roman" w:hAnsi="Times New Roman" w:cs="Times New Roman"/>
          <w:sz w:val="24"/>
          <w:szCs w:val="24"/>
        </w:rPr>
        <w:t>facilities and certificate rights</w:t>
      </w:r>
      <w:r w:rsidR="00404296">
        <w:rPr>
          <w:rFonts w:ascii="Times New Roman" w:hAnsi="Times New Roman" w:cs="Times New Roman"/>
          <w:sz w:val="24"/>
          <w:szCs w:val="24"/>
        </w:rPr>
        <w:t xml:space="preserve"> </w:t>
      </w:r>
      <w:r>
        <w:rPr>
          <w:rFonts w:ascii="Times New Roman" w:hAnsi="Times New Roman" w:cs="Times New Roman"/>
          <w:sz w:val="24"/>
          <w:szCs w:val="24"/>
        </w:rPr>
        <w:t xml:space="preserve">from </w:t>
      </w:r>
      <w:r w:rsidR="004837A7">
        <w:rPr>
          <w:rFonts w:ascii="Times New Roman" w:hAnsi="Times New Roman" w:cs="Times New Roman"/>
          <w:sz w:val="24"/>
          <w:szCs w:val="24"/>
        </w:rPr>
        <w:t xml:space="preserve">MSEC Enterprises, Inc. </w:t>
      </w:r>
      <w:r>
        <w:rPr>
          <w:rFonts w:ascii="Times New Roman" w:hAnsi="Times New Roman" w:cs="Times New Roman"/>
          <w:sz w:val="24"/>
          <w:szCs w:val="24"/>
        </w:rPr>
        <w:t>to MSEC Waste Water, Inc</w:t>
      </w:r>
      <w:r w:rsidR="00404296">
        <w:rPr>
          <w:rFonts w:ascii="Times New Roman" w:hAnsi="Times New Roman" w:cs="Times New Roman"/>
          <w:sz w:val="24"/>
          <w:szCs w:val="24"/>
        </w:rPr>
        <w:t xml:space="preserve"> in Docket No. 49615</w:t>
      </w:r>
      <w:r>
        <w:rPr>
          <w:rFonts w:ascii="Times New Roman" w:hAnsi="Times New Roman" w:cs="Times New Roman"/>
          <w:sz w:val="24"/>
          <w:szCs w:val="24"/>
        </w:rPr>
        <w:t>.</w:t>
      </w:r>
      <w:r w:rsidR="00CB2D33">
        <w:rPr>
          <w:rStyle w:val="FootnoteReference"/>
          <w:rFonts w:ascii="Times New Roman" w:hAnsi="Times New Roman" w:cs="Times New Roman"/>
          <w:sz w:val="24"/>
          <w:szCs w:val="24"/>
        </w:rPr>
        <w:footnoteReference w:id="6"/>
      </w:r>
      <w:r>
        <w:rPr>
          <w:rFonts w:ascii="Times New Roman" w:hAnsi="Times New Roman" w:cs="Times New Roman"/>
          <w:sz w:val="24"/>
          <w:szCs w:val="24"/>
        </w:rPr>
        <w:t xml:space="preserve"> </w:t>
      </w:r>
      <w:r w:rsidR="00CB2D33">
        <w:rPr>
          <w:rFonts w:ascii="Times New Roman" w:hAnsi="Times New Roman" w:cs="Times New Roman"/>
          <w:sz w:val="24"/>
          <w:szCs w:val="24"/>
        </w:rPr>
        <w:t xml:space="preserve"> </w:t>
      </w:r>
      <w:r>
        <w:rPr>
          <w:rFonts w:ascii="Times New Roman" w:hAnsi="Times New Roman" w:cs="Times New Roman"/>
          <w:sz w:val="24"/>
          <w:szCs w:val="24"/>
        </w:rPr>
        <w:t xml:space="preserve">That application stated “MSEC Enterprises, Inc. is transferring all of its wastewater utility assets to MSCE Waste Water, Inc., a new entity created by Mid-South Synergy. </w:t>
      </w:r>
      <w:r w:rsidR="00CB2D33">
        <w:rPr>
          <w:rFonts w:ascii="Times New Roman" w:hAnsi="Times New Roman" w:cs="Times New Roman"/>
          <w:sz w:val="24"/>
          <w:szCs w:val="24"/>
        </w:rPr>
        <w:t xml:space="preserve"> </w:t>
      </w:r>
      <w:r>
        <w:rPr>
          <w:rFonts w:ascii="Times New Roman" w:hAnsi="Times New Roman" w:cs="Times New Roman"/>
          <w:sz w:val="24"/>
          <w:szCs w:val="24"/>
        </w:rPr>
        <w:t xml:space="preserve">Both Transferor and Transferee are </w:t>
      </w:r>
      <w:proofErr w:type="gramStart"/>
      <w:r>
        <w:rPr>
          <w:rFonts w:ascii="Times New Roman" w:hAnsi="Times New Roman" w:cs="Times New Roman"/>
          <w:sz w:val="24"/>
          <w:szCs w:val="24"/>
        </w:rPr>
        <w:t>wholly-owned</w:t>
      </w:r>
      <w:proofErr w:type="gramEnd"/>
      <w:r>
        <w:rPr>
          <w:rFonts w:ascii="Times New Roman" w:hAnsi="Times New Roman" w:cs="Times New Roman"/>
          <w:sz w:val="24"/>
          <w:szCs w:val="24"/>
        </w:rPr>
        <w:t xml:space="preserve"> subsidiaries of Mid-South Synergy, a member-owned electric cooperative. </w:t>
      </w:r>
      <w:r w:rsidR="00CB2D33">
        <w:rPr>
          <w:rFonts w:ascii="Times New Roman" w:hAnsi="Times New Roman" w:cs="Times New Roman"/>
          <w:sz w:val="24"/>
          <w:szCs w:val="24"/>
        </w:rPr>
        <w:t xml:space="preserve"> </w:t>
      </w:r>
      <w:r>
        <w:rPr>
          <w:rFonts w:ascii="Times New Roman" w:hAnsi="Times New Roman" w:cs="Times New Roman"/>
          <w:sz w:val="24"/>
          <w:szCs w:val="24"/>
        </w:rPr>
        <w:t xml:space="preserve">There will be no changes to land use or existing CCN boundaries. </w:t>
      </w:r>
      <w:r w:rsidR="00CB2D33">
        <w:rPr>
          <w:rFonts w:ascii="Times New Roman" w:hAnsi="Times New Roman" w:cs="Times New Roman"/>
          <w:sz w:val="24"/>
          <w:szCs w:val="24"/>
        </w:rPr>
        <w:t xml:space="preserve"> </w:t>
      </w:r>
      <w:r>
        <w:rPr>
          <w:rFonts w:ascii="Times New Roman" w:hAnsi="Times New Roman" w:cs="Times New Roman"/>
          <w:sz w:val="24"/>
          <w:szCs w:val="24"/>
        </w:rPr>
        <w:t xml:space="preserve">This application is to transfer the assets only; the operating agreement with MSEC </w:t>
      </w:r>
      <w:proofErr w:type="gramStart"/>
      <w:r>
        <w:rPr>
          <w:rFonts w:ascii="Times New Roman" w:hAnsi="Times New Roman" w:cs="Times New Roman"/>
          <w:sz w:val="24"/>
          <w:szCs w:val="24"/>
        </w:rPr>
        <w:t>Waste Water</w:t>
      </w:r>
      <w:proofErr w:type="gramEnd"/>
      <w:r>
        <w:rPr>
          <w:rFonts w:ascii="Times New Roman" w:hAnsi="Times New Roman" w:cs="Times New Roman"/>
          <w:sz w:val="24"/>
          <w:szCs w:val="24"/>
        </w:rPr>
        <w:t>, which is anticipated to be the same as the existing operating agreement with MSEC Enterprises.”</w:t>
      </w:r>
      <w:r w:rsidR="00404296">
        <w:rPr>
          <w:rStyle w:val="FootnoteReference"/>
          <w:rFonts w:ascii="Times New Roman" w:hAnsi="Times New Roman" w:cs="Times New Roman"/>
          <w:sz w:val="24"/>
          <w:szCs w:val="24"/>
        </w:rPr>
        <w:footnoteReference w:id="7"/>
      </w:r>
    </w:p>
    <w:p w14:paraId="6C275AF5" w14:textId="77777777" w:rsidR="00404296" w:rsidRDefault="00404296" w:rsidP="009E44D5">
      <w:pPr>
        <w:spacing w:after="0" w:line="240" w:lineRule="auto"/>
        <w:jc w:val="both"/>
        <w:rPr>
          <w:rFonts w:ascii="Times New Roman" w:hAnsi="Times New Roman" w:cs="Times New Roman"/>
          <w:sz w:val="24"/>
          <w:szCs w:val="24"/>
        </w:rPr>
      </w:pPr>
    </w:p>
    <w:p w14:paraId="685EBDD8" w14:textId="77777777" w:rsidR="00AF6204" w:rsidRDefault="00404296"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application in Docket No. 49615 also stated</w:t>
      </w:r>
      <w:r w:rsidR="00AF6204">
        <w:rPr>
          <w:rFonts w:ascii="Times New Roman" w:hAnsi="Times New Roman" w:cs="Times New Roman"/>
          <w:sz w:val="24"/>
          <w:szCs w:val="24"/>
        </w:rPr>
        <w:t>:</w:t>
      </w:r>
      <w:r>
        <w:rPr>
          <w:rFonts w:ascii="Times New Roman" w:hAnsi="Times New Roman" w:cs="Times New Roman"/>
          <w:sz w:val="24"/>
          <w:szCs w:val="24"/>
        </w:rPr>
        <w:t xml:space="preserve"> </w:t>
      </w:r>
    </w:p>
    <w:p w14:paraId="5B5230F4" w14:textId="75A65EEF" w:rsidR="00AF6204" w:rsidRDefault="00404296" w:rsidP="00AF6204">
      <w:pPr>
        <w:pStyle w:val="ListParagraph"/>
        <w:numPr>
          <w:ilvl w:val="0"/>
          <w:numId w:val="6"/>
        </w:numPr>
        <w:spacing w:after="0" w:line="240" w:lineRule="auto"/>
        <w:jc w:val="both"/>
        <w:rPr>
          <w:rFonts w:cs="Times New Roman"/>
          <w:szCs w:val="24"/>
        </w:rPr>
      </w:pPr>
      <w:r w:rsidRPr="00AF6204">
        <w:rPr>
          <w:rFonts w:cs="Times New Roman"/>
          <w:szCs w:val="24"/>
        </w:rPr>
        <w:t xml:space="preserve">“MSEC Enterprises, Inc., currently provides both water and sewer utility services. This transaction will separate the two utilities into different legal entities. The separation of the two utilities is to ease administrative and regulatory burdens for the very few sewer </w:t>
      </w:r>
      <w:proofErr w:type="gramStart"/>
      <w:r w:rsidRPr="00AF6204">
        <w:rPr>
          <w:rFonts w:cs="Times New Roman"/>
          <w:szCs w:val="24"/>
        </w:rPr>
        <w:t>customers, and</w:t>
      </w:r>
      <w:proofErr w:type="gramEnd"/>
      <w:r w:rsidRPr="00AF6204">
        <w:rPr>
          <w:rFonts w:cs="Times New Roman"/>
          <w:szCs w:val="24"/>
        </w:rPr>
        <w:t xml:space="preserve"> will be seamless to the sewer customers. MSEC </w:t>
      </w:r>
      <w:proofErr w:type="gramStart"/>
      <w:r w:rsidRPr="00AF6204">
        <w:rPr>
          <w:rFonts w:cs="Times New Roman"/>
          <w:szCs w:val="24"/>
        </w:rPr>
        <w:t>Waste Water</w:t>
      </w:r>
      <w:proofErr w:type="gramEnd"/>
      <w:r w:rsidRPr="00AF6204">
        <w:rPr>
          <w:rFonts w:cs="Times New Roman"/>
          <w:szCs w:val="24"/>
        </w:rPr>
        <w:t xml:space="preserve"> will continue to contract with Mid-South Synergy for operational and billing s</w:t>
      </w:r>
      <w:r w:rsidRPr="009C7AD1">
        <w:rPr>
          <w:rFonts w:cs="Times New Roman"/>
          <w:szCs w:val="24"/>
        </w:rPr>
        <w:t>ervices; the individuals providing these services to the sewer customers will not change as a result of this transfer. The transfer will be effected by an inter-company accounting entry.”</w:t>
      </w:r>
      <w:r>
        <w:rPr>
          <w:rStyle w:val="FootnoteReference"/>
          <w:rFonts w:cs="Times New Roman"/>
          <w:szCs w:val="24"/>
        </w:rPr>
        <w:footnoteReference w:id="8"/>
      </w:r>
    </w:p>
    <w:p w14:paraId="330E9D25" w14:textId="0BED464C" w:rsidR="00AF6204" w:rsidRDefault="00404296" w:rsidP="00AF6204">
      <w:pPr>
        <w:pStyle w:val="ListParagraph"/>
        <w:numPr>
          <w:ilvl w:val="0"/>
          <w:numId w:val="6"/>
        </w:numPr>
        <w:spacing w:after="0" w:line="240" w:lineRule="auto"/>
        <w:jc w:val="both"/>
        <w:rPr>
          <w:rFonts w:cs="Times New Roman"/>
          <w:szCs w:val="24"/>
        </w:rPr>
      </w:pPr>
      <w:r w:rsidRPr="00AF6204">
        <w:rPr>
          <w:rFonts w:cs="Times New Roman"/>
          <w:szCs w:val="24"/>
        </w:rPr>
        <w:t xml:space="preserve">“The transfer will be seamless to the </w:t>
      </w:r>
      <w:proofErr w:type="spellStart"/>
      <w:r w:rsidRPr="00AF6204">
        <w:rPr>
          <w:rFonts w:cs="Times New Roman"/>
          <w:szCs w:val="24"/>
        </w:rPr>
        <w:t>waterwater</w:t>
      </w:r>
      <w:proofErr w:type="spellEnd"/>
      <w:r w:rsidRPr="00AF6204">
        <w:rPr>
          <w:rFonts w:cs="Times New Roman"/>
          <w:szCs w:val="24"/>
        </w:rPr>
        <w:t xml:space="preserve"> customers and have no effect on MSEC Enterprises</w:t>
      </w:r>
      <w:r w:rsidR="00CB2D33" w:rsidRPr="00AF6204">
        <w:rPr>
          <w:rFonts w:cs="Times New Roman"/>
          <w:szCs w:val="24"/>
        </w:rPr>
        <w:t>’</w:t>
      </w:r>
      <w:r w:rsidRPr="00AF6204">
        <w:rPr>
          <w:rFonts w:cs="Times New Roman"/>
          <w:szCs w:val="24"/>
        </w:rPr>
        <w:t xml:space="preserve"> water customers.</w:t>
      </w:r>
      <w:r w:rsidR="00AF2928" w:rsidRPr="00AF6204">
        <w:rPr>
          <w:rFonts w:cs="Times New Roman"/>
          <w:szCs w:val="24"/>
        </w:rPr>
        <w:t>”</w:t>
      </w:r>
      <w:r w:rsidR="00AF2928">
        <w:rPr>
          <w:rStyle w:val="FootnoteReference"/>
          <w:rFonts w:cs="Times New Roman"/>
          <w:szCs w:val="24"/>
        </w:rPr>
        <w:footnoteReference w:id="9"/>
      </w:r>
    </w:p>
    <w:p w14:paraId="2D5206E9" w14:textId="153979C0" w:rsidR="00AF6204" w:rsidRDefault="00AF2928" w:rsidP="00AF6204">
      <w:pPr>
        <w:pStyle w:val="ListParagraph"/>
        <w:numPr>
          <w:ilvl w:val="0"/>
          <w:numId w:val="6"/>
        </w:numPr>
        <w:spacing w:after="0" w:line="240" w:lineRule="auto"/>
        <w:jc w:val="both"/>
        <w:rPr>
          <w:rFonts w:cs="Times New Roman"/>
          <w:szCs w:val="24"/>
        </w:rPr>
      </w:pPr>
      <w:r w:rsidRPr="00AF6204">
        <w:rPr>
          <w:rFonts w:cs="Times New Roman"/>
          <w:szCs w:val="24"/>
        </w:rPr>
        <w:t xml:space="preserve">“MSEC Enterprises currently uses employees of Mid-South Synergy to perform all services related to water and sewer utilities. These same employees will continue to be used by MSEC </w:t>
      </w:r>
      <w:proofErr w:type="gramStart"/>
      <w:r w:rsidR="00E06F01">
        <w:rPr>
          <w:rFonts w:cs="Times New Roman"/>
          <w:szCs w:val="24"/>
        </w:rPr>
        <w:t>Waste</w:t>
      </w:r>
      <w:r w:rsidRPr="00AF6204">
        <w:rPr>
          <w:rFonts w:cs="Times New Roman"/>
          <w:szCs w:val="24"/>
        </w:rPr>
        <w:t xml:space="preserve"> Water</w:t>
      </w:r>
      <w:proofErr w:type="gramEnd"/>
      <w:r w:rsidRPr="00AF6204">
        <w:rPr>
          <w:rFonts w:cs="Times New Roman"/>
          <w:szCs w:val="24"/>
        </w:rPr>
        <w:t xml:space="preserve">. Transferee is a new corporate entity, created by Mid-South Synergy on April 18, 2019. However, as described in response to Question #16, the same management, operational, and customer service individuals that have been </w:t>
      </w:r>
      <w:r w:rsidRPr="00AF6204">
        <w:rPr>
          <w:rFonts w:cs="Times New Roman"/>
          <w:szCs w:val="24"/>
        </w:rPr>
        <w:lastRenderedPageBreak/>
        <w:t xml:space="preserve">providing sewer service under the auspices of MSEC Enterprises, will continue to perform the same services for MSEC </w:t>
      </w:r>
      <w:proofErr w:type="gramStart"/>
      <w:r w:rsidRPr="00AF6204">
        <w:rPr>
          <w:rFonts w:cs="Times New Roman"/>
          <w:szCs w:val="24"/>
        </w:rPr>
        <w:t>Waste Water</w:t>
      </w:r>
      <w:proofErr w:type="gramEnd"/>
      <w:r w:rsidRPr="00AF6204">
        <w:rPr>
          <w:rFonts w:cs="Times New Roman"/>
          <w:szCs w:val="24"/>
        </w:rPr>
        <w:t>.”</w:t>
      </w:r>
      <w:r>
        <w:rPr>
          <w:rStyle w:val="FootnoteReference"/>
          <w:rFonts w:cs="Times New Roman"/>
          <w:szCs w:val="24"/>
        </w:rPr>
        <w:footnoteReference w:id="10"/>
      </w:r>
    </w:p>
    <w:p w14:paraId="4C16A459" w14:textId="4D61EA10" w:rsidR="00404296" w:rsidRPr="00AF6204" w:rsidRDefault="00AF2928" w:rsidP="0005037B">
      <w:pPr>
        <w:pStyle w:val="ListParagraph"/>
        <w:numPr>
          <w:ilvl w:val="0"/>
          <w:numId w:val="6"/>
        </w:numPr>
        <w:spacing w:after="0" w:line="240" w:lineRule="auto"/>
        <w:jc w:val="both"/>
        <w:rPr>
          <w:rFonts w:cs="Times New Roman"/>
          <w:szCs w:val="24"/>
        </w:rPr>
      </w:pPr>
      <w:proofErr w:type="gramStart"/>
      <w:r w:rsidRPr="00AF6204">
        <w:rPr>
          <w:rFonts w:cs="Times New Roman"/>
          <w:szCs w:val="24"/>
        </w:rPr>
        <w:t>With regard to</w:t>
      </w:r>
      <w:proofErr w:type="gramEnd"/>
      <w:r w:rsidRPr="00AF6204">
        <w:rPr>
          <w:rFonts w:cs="Times New Roman"/>
          <w:szCs w:val="24"/>
        </w:rPr>
        <w:t xml:space="preserve"> the public interest, the application stated, “The public interest will be well-served by this transaction. Currently there are 5,000+ water customers and 3 sewer customers served by MSEC Enterprises, Inc. The same </w:t>
      </w:r>
      <w:proofErr w:type="gramStart"/>
      <w:r w:rsidRPr="00AF6204">
        <w:rPr>
          <w:rFonts w:cs="Times New Roman"/>
          <w:szCs w:val="24"/>
        </w:rPr>
        <w:t>highly-qualified</w:t>
      </w:r>
      <w:proofErr w:type="gramEnd"/>
      <w:r w:rsidRPr="00AF6204">
        <w:rPr>
          <w:rFonts w:cs="Times New Roman"/>
          <w:szCs w:val="24"/>
        </w:rPr>
        <w:t xml:space="preserve"> individuals will continue to manage and operate the sewer system, and the continued ownership of the utility by a member-owned electric cooperative will ensure that customer rates are reasonable. The classification of the sewer utility as a Class C utility will reduce regulatory burdens on the sewer customers.</w:t>
      </w:r>
      <w:r w:rsidR="005D4F3A" w:rsidRPr="00AF6204">
        <w:rPr>
          <w:rFonts w:cs="Times New Roman"/>
          <w:szCs w:val="24"/>
        </w:rPr>
        <w:t>”</w:t>
      </w:r>
      <w:r w:rsidR="005D4F3A">
        <w:rPr>
          <w:rStyle w:val="FootnoteReference"/>
          <w:rFonts w:cs="Times New Roman"/>
          <w:szCs w:val="24"/>
        </w:rPr>
        <w:footnoteReference w:id="11"/>
      </w:r>
    </w:p>
    <w:p w14:paraId="49394118" w14:textId="34830D03" w:rsidR="005D4F3A" w:rsidRDefault="005D4F3A" w:rsidP="009E44D5">
      <w:pPr>
        <w:spacing w:after="0" w:line="240" w:lineRule="auto"/>
        <w:jc w:val="both"/>
        <w:rPr>
          <w:rFonts w:ascii="Times New Roman" w:hAnsi="Times New Roman" w:cs="Times New Roman"/>
          <w:sz w:val="24"/>
          <w:szCs w:val="24"/>
        </w:rPr>
      </w:pPr>
    </w:p>
    <w:p w14:paraId="2296F705" w14:textId="405D5835" w:rsidR="005D4F3A" w:rsidRDefault="005D4F3A"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Notice in Docket No. </w:t>
      </w:r>
      <w:r w:rsidR="006D1C48">
        <w:rPr>
          <w:rFonts w:ascii="Times New Roman" w:hAnsi="Times New Roman" w:cs="Times New Roman"/>
          <w:sz w:val="24"/>
          <w:szCs w:val="24"/>
        </w:rPr>
        <w:t>49615 contained the following statement: “</w:t>
      </w:r>
      <w:r w:rsidR="006D1C48" w:rsidRPr="006D1C48">
        <w:rPr>
          <w:rFonts w:ascii="Times New Roman" w:hAnsi="Times New Roman" w:cs="Times New Roman"/>
          <w:sz w:val="24"/>
          <w:szCs w:val="24"/>
        </w:rPr>
        <w:t>This transaction will have the following effect on the current customers rates and services: All of the customers will be charged the same rates they were charged before the transaction.</w:t>
      </w:r>
      <w:r w:rsidR="006D1C48">
        <w:rPr>
          <w:rFonts w:ascii="Times New Roman" w:hAnsi="Times New Roman" w:cs="Times New Roman"/>
          <w:sz w:val="24"/>
          <w:szCs w:val="24"/>
        </w:rPr>
        <w:t>”</w:t>
      </w:r>
      <w:r w:rsidR="006D1C48">
        <w:rPr>
          <w:rStyle w:val="FootnoteReference"/>
          <w:rFonts w:ascii="Times New Roman" w:hAnsi="Times New Roman" w:cs="Times New Roman"/>
          <w:sz w:val="24"/>
          <w:szCs w:val="24"/>
        </w:rPr>
        <w:footnoteReference w:id="12"/>
      </w:r>
      <w:r w:rsidR="006D1C48">
        <w:rPr>
          <w:rFonts w:ascii="Times New Roman" w:hAnsi="Times New Roman" w:cs="Times New Roman"/>
          <w:sz w:val="24"/>
          <w:szCs w:val="24"/>
        </w:rPr>
        <w:t xml:space="preserve"> </w:t>
      </w:r>
      <w:r w:rsidR="00E77693">
        <w:rPr>
          <w:rFonts w:ascii="Times New Roman" w:hAnsi="Times New Roman" w:cs="Times New Roman"/>
          <w:sz w:val="24"/>
          <w:szCs w:val="24"/>
        </w:rPr>
        <w:t xml:space="preserve">Although the application included one statement referencing the class change, there was no reference in the notice to customers that the applicant intended to change the designation of the utility from a Class B to a Class C (currently Class D). The </w:t>
      </w:r>
      <w:r w:rsidR="00F837FB">
        <w:rPr>
          <w:rFonts w:ascii="Times New Roman" w:hAnsi="Times New Roman" w:cs="Times New Roman"/>
          <w:sz w:val="24"/>
          <w:szCs w:val="24"/>
        </w:rPr>
        <w:t>Notice of Approval</w:t>
      </w:r>
      <w:r w:rsidR="00E77693">
        <w:rPr>
          <w:rFonts w:ascii="Times New Roman" w:hAnsi="Times New Roman" w:cs="Times New Roman"/>
          <w:sz w:val="24"/>
          <w:szCs w:val="24"/>
        </w:rPr>
        <w:t xml:space="preserve"> did not address a class change.</w:t>
      </w:r>
      <w:r w:rsidR="00AF6204">
        <w:rPr>
          <w:rStyle w:val="FootnoteReference"/>
          <w:rFonts w:ascii="Times New Roman" w:hAnsi="Times New Roman" w:cs="Times New Roman"/>
          <w:sz w:val="24"/>
          <w:szCs w:val="24"/>
        </w:rPr>
        <w:footnoteReference w:id="13"/>
      </w:r>
    </w:p>
    <w:p w14:paraId="72F56DEA" w14:textId="4C86A557" w:rsidR="00E77693" w:rsidRDefault="00E77693" w:rsidP="009E44D5">
      <w:pPr>
        <w:spacing w:after="0" w:line="240" w:lineRule="auto"/>
        <w:jc w:val="both"/>
        <w:rPr>
          <w:rFonts w:ascii="Times New Roman" w:hAnsi="Times New Roman" w:cs="Times New Roman"/>
          <w:sz w:val="24"/>
          <w:szCs w:val="24"/>
        </w:rPr>
      </w:pPr>
    </w:p>
    <w:p w14:paraId="6481D3D8" w14:textId="1216DC57" w:rsidR="00E77693" w:rsidRDefault="001230CB"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Staff believes that </w:t>
      </w:r>
      <w:r w:rsidR="00E77693">
        <w:rPr>
          <w:rFonts w:ascii="Times New Roman" w:hAnsi="Times New Roman" w:cs="Times New Roman"/>
          <w:sz w:val="24"/>
          <w:szCs w:val="24"/>
        </w:rPr>
        <w:t xml:space="preserve">the approval of Docket No. 49615 </w:t>
      </w:r>
      <w:r>
        <w:rPr>
          <w:rFonts w:ascii="Times New Roman" w:hAnsi="Times New Roman" w:cs="Times New Roman"/>
          <w:sz w:val="24"/>
          <w:szCs w:val="24"/>
        </w:rPr>
        <w:t xml:space="preserve">did not </w:t>
      </w:r>
      <w:r w:rsidR="00E77693">
        <w:rPr>
          <w:rFonts w:ascii="Times New Roman" w:hAnsi="Times New Roman" w:cs="Times New Roman"/>
          <w:sz w:val="24"/>
          <w:szCs w:val="24"/>
        </w:rPr>
        <w:t>effectively change the classification of a portion of a Class B utility into a Class C utility, which then was changed by legislation to a Class D utility</w:t>
      </w:r>
      <w:r>
        <w:rPr>
          <w:rFonts w:ascii="Times New Roman" w:hAnsi="Times New Roman" w:cs="Times New Roman"/>
          <w:sz w:val="24"/>
          <w:szCs w:val="24"/>
        </w:rPr>
        <w:t>. The determination will be made in the current case.</w:t>
      </w:r>
    </w:p>
    <w:p w14:paraId="548FF789" w14:textId="32181591" w:rsidR="001230CB" w:rsidRDefault="001230CB" w:rsidP="009E44D5">
      <w:pPr>
        <w:spacing w:after="0" w:line="240" w:lineRule="auto"/>
        <w:jc w:val="both"/>
        <w:rPr>
          <w:rFonts w:ascii="Times New Roman" w:hAnsi="Times New Roman" w:cs="Times New Roman"/>
          <w:sz w:val="24"/>
          <w:szCs w:val="24"/>
        </w:rPr>
      </w:pPr>
    </w:p>
    <w:p w14:paraId="61002A80" w14:textId="71D6B447" w:rsidR="001230CB" w:rsidRDefault="001230CB"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Staff believes that the </w:t>
      </w:r>
      <w:r w:rsidR="0023178A">
        <w:rPr>
          <w:rFonts w:ascii="Times New Roman" w:hAnsi="Times New Roman" w:cs="Times New Roman"/>
          <w:sz w:val="24"/>
          <w:szCs w:val="24"/>
        </w:rPr>
        <w:t>three</w:t>
      </w:r>
      <w:r>
        <w:rPr>
          <w:rFonts w:ascii="Times New Roman" w:hAnsi="Times New Roman" w:cs="Times New Roman"/>
          <w:sz w:val="24"/>
          <w:szCs w:val="24"/>
        </w:rPr>
        <w:t xml:space="preserve"> customers at the time that Docket N</w:t>
      </w:r>
      <w:r w:rsidR="00220C55">
        <w:rPr>
          <w:rFonts w:ascii="Times New Roman" w:hAnsi="Times New Roman" w:cs="Times New Roman"/>
          <w:sz w:val="24"/>
          <w:szCs w:val="24"/>
        </w:rPr>
        <w:t>o</w:t>
      </w:r>
      <w:r>
        <w:rPr>
          <w:rFonts w:ascii="Times New Roman" w:hAnsi="Times New Roman" w:cs="Times New Roman"/>
          <w:sz w:val="24"/>
          <w:szCs w:val="24"/>
        </w:rPr>
        <w:t>. 49615 was processed</w:t>
      </w:r>
      <w:r w:rsidR="00CC6AB6">
        <w:rPr>
          <w:rFonts w:ascii="Times New Roman" w:hAnsi="Times New Roman" w:cs="Times New Roman"/>
          <w:sz w:val="24"/>
          <w:szCs w:val="24"/>
        </w:rPr>
        <w:t xml:space="preserve"> received no notice </w:t>
      </w:r>
      <w:r>
        <w:rPr>
          <w:rFonts w:ascii="Times New Roman" w:hAnsi="Times New Roman" w:cs="Times New Roman"/>
          <w:sz w:val="24"/>
          <w:szCs w:val="24"/>
        </w:rPr>
        <w:t>that the “regulatory burden” reduc</w:t>
      </w:r>
      <w:r w:rsidR="00CC6AB6">
        <w:rPr>
          <w:rFonts w:ascii="Times New Roman" w:hAnsi="Times New Roman" w:cs="Times New Roman"/>
          <w:sz w:val="24"/>
          <w:szCs w:val="24"/>
        </w:rPr>
        <w:t>tion</w:t>
      </w:r>
      <w:r>
        <w:rPr>
          <w:rFonts w:ascii="Times New Roman" w:hAnsi="Times New Roman" w:cs="Times New Roman"/>
          <w:sz w:val="24"/>
          <w:szCs w:val="24"/>
        </w:rPr>
        <w:t xml:space="preserve"> meant that MSEC </w:t>
      </w:r>
      <w:proofErr w:type="gramStart"/>
      <w:r>
        <w:rPr>
          <w:rFonts w:ascii="Times New Roman" w:hAnsi="Times New Roman" w:cs="Times New Roman"/>
          <w:sz w:val="24"/>
          <w:szCs w:val="24"/>
        </w:rPr>
        <w:t>Waste Water</w:t>
      </w:r>
      <w:proofErr w:type="gramEnd"/>
      <w:r>
        <w:rPr>
          <w:rFonts w:ascii="Times New Roman" w:hAnsi="Times New Roman" w:cs="Times New Roman"/>
          <w:sz w:val="24"/>
          <w:szCs w:val="24"/>
        </w:rPr>
        <w:t>, Inc. could apply for four Class D increases with no opportunity for protest by the customers</w:t>
      </w:r>
      <w:r w:rsidR="00CC6AB6">
        <w:rPr>
          <w:rFonts w:ascii="Times New Roman" w:hAnsi="Times New Roman" w:cs="Times New Roman"/>
          <w:sz w:val="24"/>
          <w:szCs w:val="24"/>
        </w:rPr>
        <w:t>.</w:t>
      </w:r>
      <w:r w:rsidR="00220C55">
        <w:rPr>
          <w:rFonts w:ascii="Times New Roman" w:hAnsi="Times New Roman" w:cs="Times New Roman"/>
          <w:sz w:val="24"/>
          <w:szCs w:val="24"/>
        </w:rPr>
        <w:t xml:space="preserve"> </w:t>
      </w:r>
      <w:r w:rsidR="00AF6204">
        <w:rPr>
          <w:rFonts w:ascii="Times New Roman" w:hAnsi="Times New Roman" w:cs="Times New Roman"/>
          <w:sz w:val="24"/>
          <w:szCs w:val="24"/>
        </w:rPr>
        <w:t xml:space="preserve"> </w:t>
      </w:r>
      <w:r w:rsidR="00220C55">
        <w:rPr>
          <w:rFonts w:ascii="Times New Roman" w:hAnsi="Times New Roman" w:cs="Times New Roman"/>
          <w:sz w:val="24"/>
          <w:szCs w:val="24"/>
        </w:rPr>
        <w:t xml:space="preserve">Additionally, MSEC Enterprises, Inc. currently provides water service as a Class </w:t>
      </w:r>
      <w:r w:rsidR="00286E74">
        <w:rPr>
          <w:rFonts w:ascii="Times New Roman" w:hAnsi="Times New Roman" w:cs="Times New Roman"/>
          <w:sz w:val="24"/>
          <w:szCs w:val="24"/>
        </w:rPr>
        <w:t>B</w:t>
      </w:r>
      <w:r w:rsidR="00220C55">
        <w:rPr>
          <w:rFonts w:ascii="Times New Roman" w:hAnsi="Times New Roman" w:cs="Times New Roman"/>
          <w:sz w:val="24"/>
          <w:szCs w:val="24"/>
        </w:rPr>
        <w:t xml:space="preserve"> utility to the customers affected by the wastewater rate increase proposed in Docket </w:t>
      </w:r>
      <w:r w:rsidR="00CB2D33">
        <w:rPr>
          <w:rFonts w:ascii="Times New Roman" w:hAnsi="Times New Roman" w:cs="Times New Roman"/>
          <w:sz w:val="24"/>
          <w:szCs w:val="24"/>
        </w:rPr>
        <w:t xml:space="preserve">No. </w:t>
      </w:r>
      <w:r w:rsidR="00220C55">
        <w:rPr>
          <w:rFonts w:ascii="Times New Roman" w:hAnsi="Times New Roman" w:cs="Times New Roman"/>
          <w:sz w:val="24"/>
          <w:szCs w:val="24"/>
        </w:rPr>
        <w:t xml:space="preserve">50569. </w:t>
      </w:r>
      <w:r w:rsidR="00CB2D33">
        <w:rPr>
          <w:rFonts w:ascii="Times New Roman" w:hAnsi="Times New Roman" w:cs="Times New Roman"/>
          <w:sz w:val="24"/>
          <w:szCs w:val="24"/>
        </w:rPr>
        <w:t xml:space="preserve"> </w:t>
      </w:r>
      <w:r w:rsidR="00220C55">
        <w:rPr>
          <w:rFonts w:ascii="Times New Roman" w:hAnsi="Times New Roman" w:cs="Times New Roman"/>
          <w:sz w:val="24"/>
          <w:szCs w:val="24"/>
        </w:rPr>
        <w:t xml:space="preserve">Therefore, the affiliated entities would be charging water as a Class B utility to the same customers receiving sewer from a Class D utility. </w:t>
      </w:r>
      <w:r w:rsidR="00CB2D33">
        <w:rPr>
          <w:rFonts w:ascii="Times New Roman" w:hAnsi="Times New Roman" w:cs="Times New Roman"/>
          <w:sz w:val="24"/>
          <w:szCs w:val="24"/>
        </w:rPr>
        <w:t xml:space="preserve"> </w:t>
      </w:r>
      <w:r w:rsidR="00220C55">
        <w:rPr>
          <w:rFonts w:ascii="Times New Roman" w:hAnsi="Times New Roman" w:cs="Times New Roman"/>
          <w:sz w:val="24"/>
          <w:szCs w:val="24"/>
        </w:rPr>
        <w:t xml:space="preserve">MISD could protest its water rate increases, however, when MSEC </w:t>
      </w:r>
      <w:proofErr w:type="gramStart"/>
      <w:r w:rsidR="00220C55">
        <w:rPr>
          <w:rFonts w:ascii="Times New Roman" w:hAnsi="Times New Roman" w:cs="Times New Roman"/>
          <w:sz w:val="24"/>
          <w:szCs w:val="24"/>
        </w:rPr>
        <w:t>Waste Water</w:t>
      </w:r>
      <w:proofErr w:type="gramEnd"/>
      <w:r w:rsidR="00220C55">
        <w:rPr>
          <w:rFonts w:ascii="Times New Roman" w:hAnsi="Times New Roman" w:cs="Times New Roman"/>
          <w:sz w:val="24"/>
          <w:szCs w:val="24"/>
        </w:rPr>
        <w:t xml:space="preserve">, Inc. filed a </w:t>
      </w:r>
      <w:r w:rsidR="0050376B">
        <w:rPr>
          <w:rFonts w:ascii="Times New Roman" w:hAnsi="Times New Roman" w:cs="Times New Roman"/>
          <w:sz w:val="24"/>
          <w:szCs w:val="24"/>
        </w:rPr>
        <w:t>C</w:t>
      </w:r>
      <w:r w:rsidR="00220C55">
        <w:rPr>
          <w:rFonts w:ascii="Times New Roman" w:hAnsi="Times New Roman" w:cs="Times New Roman"/>
          <w:sz w:val="24"/>
          <w:szCs w:val="24"/>
        </w:rPr>
        <w:t xml:space="preserve">lass D </w:t>
      </w:r>
      <w:r w:rsidR="0050376B">
        <w:rPr>
          <w:rFonts w:ascii="Times New Roman" w:hAnsi="Times New Roman" w:cs="Times New Roman"/>
          <w:sz w:val="24"/>
          <w:szCs w:val="24"/>
        </w:rPr>
        <w:t>rate adjustment</w:t>
      </w:r>
      <w:r w:rsidR="00220C55">
        <w:rPr>
          <w:rFonts w:ascii="Times New Roman" w:hAnsi="Times New Roman" w:cs="Times New Roman"/>
          <w:sz w:val="24"/>
          <w:szCs w:val="24"/>
        </w:rPr>
        <w:t xml:space="preserve"> increase, MI</w:t>
      </w:r>
      <w:r w:rsidR="00CB2D33">
        <w:rPr>
          <w:rFonts w:ascii="Times New Roman" w:hAnsi="Times New Roman" w:cs="Times New Roman"/>
          <w:sz w:val="24"/>
          <w:szCs w:val="24"/>
        </w:rPr>
        <w:t>S</w:t>
      </w:r>
      <w:r w:rsidR="00220C55">
        <w:rPr>
          <w:rFonts w:ascii="Times New Roman" w:hAnsi="Times New Roman" w:cs="Times New Roman"/>
          <w:sz w:val="24"/>
          <w:szCs w:val="24"/>
        </w:rPr>
        <w:t>D would be unable to protest.</w:t>
      </w:r>
    </w:p>
    <w:p w14:paraId="597BFF45" w14:textId="04FCCDB1" w:rsidR="001230CB" w:rsidRDefault="001230CB" w:rsidP="009E44D5">
      <w:pPr>
        <w:spacing w:after="0" w:line="240" w:lineRule="auto"/>
        <w:jc w:val="both"/>
        <w:rPr>
          <w:rFonts w:ascii="Times New Roman" w:hAnsi="Times New Roman" w:cs="Times New Roman"/>
          <w:sz w:val="24"/>
          <w:szCs w:val="24"/>
        </w:rPr>
      </w:pPr>
    </w:p>
    <w:p w14:paraId="2EC55A8D" w14:textId="50CB4320" w:rsidR="001230CB" w:rsidRDefault="00CC6AB6" w:rsidP="009E4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this case, Staff recommends that the Commission find that </w:t>
      </w:r>
      <w:r w:rsidR="001230CB">
        <w:rPr>
          <w:rFonts w:ascii="Times New Roman" w:hAnsi="Times New Roman" w:cs="Times New Roman"/>
          <w:sz w:val="24"/>
          <w:szCs w:val="24"/>
        </w:rPr>
        <w:t xml:space="preserve">it </w:t>
      </w:r>
      <w:r>
        <w:rPr>
          <w:rFonts w:ascii="Times New Roman" w:hAnsi="Times New Roman" w:cs="Times New Roman"/>
          <w:sz w:val="24"/>
          <w:szCs w:val="24"/>
        </w:rPr>
        <w:t xml:space="preserve">is not </w:t>
      </w:r>
      <w:r w:rsidR="001230CB">
        <w:rPr>
          <w:rFonts w:ascii="Times New Roman" w:hAnsi="Times New Roman" w:cs="Times New Roman"/>
          <w:sz w:val="24"/>
          <w:szCs w:val="24"/>
        </w:rPr>
        <w:t xml:space="preserve">in the public interest </w:t>
      </w:r>
      <w:r w:rsidR="00CB2D33">
        <w:rPr>
          <w:rFonts w:ascii="Times New Roman" w:hAnsi="Times New Roman" w:cs="Times New Roman"/>
          <w:sz w:val="24"/>
          <w:szCs w:val="24"/>
        </w:rPr>
        <w:t xml:space="preserve">to </w:t>
      </w:r>
      <w:r>
        <w:rPr>
          <w:rFonts w:ascii="Times New Roman" w:hAnsi="Times New Roman" w:cs="Times New Roman"/>
          <w:sz w:val="24"/>
          <w:szCs w:val="24"/>
        </w:rPr>
        <w:t>a</w:t>
      </w:r>
      <w:r w:rsidR="001230CB">
        <w:rPr>
          <w:rFonts w:ascii="Times New Roman" w:hAnsi="Times New Roman" w:cs="Times New Roman"/>
          <w:sz w:val="24"/>
          <w:szCs w:val="24"/>
        </w:rPr>
        <w:t xml:space="preserve">llow affiliates to form a new corporation for the purpose of changing utility class </w:t>
      </w:r>
      <w:r w:rsidR="00CB2D33">
        <w:rPr>
          <w:rFonts w:ascii="Times New Roman" w:hAnsi="Times New Roman" w:cs="Times New Roman"/>
          <w:sz w:val="24"/>
          <w:szCs w:val="24"/>
        </w:rPr>
        <w:t xml:space="preserve">designations </w:t>
      </w:r>
      <w:r w:rsidR="001230CB">
        <w:rPr>
          <w:rFonts w:ascii="Times New Roman" w:hAnsi="Times New Roman" w:cs="Times New Roman"/>
          <w:sz w:val="24"/>
          <w:szCs w:val="24"/>
        </w:rPr>
        <w:t xml:space="preserve">in order to take advantage of </w:t>
      </w:r>
      <w:r w:rsidR="00492EDE">
        <w:rPr>
          <w:rFonts w:ascii="Times New Roman" w:hAnsi="Times New Roman" w:cs="Times New Roman"/>
          <w:sz w:val="24"/>
          <w:szCs w:val="24"/>
        </w:rPr>
        <w:t xml:space="preserve">reduced reporting requirements, including the </w:t>
      </w:r>
      <w:r w:rsidR="001230CB">
        <w:rPr>
          <w:rFonts w:ascii="Times New Roman" w:hAnsi="Times New Roman" w:cs="Times New Roman"/>
          <w:sz w:val="24"/>
          <w:szCs w:val="24"/>
        </w:rPr>
        <w:t>Class D annual adjustment</w:t>
      </w:r>
      <w:r>
        <w:rPr>
          <w:rFonts w:ascii="Times New Roman" w:hAnsi="Times New Roman" w:cs="Times New Roman"/>
          <w:sz w:val="24"/>
          <w:szCs w:val="24"/>
        </w:rPr>
        <w:t xml:space="preserve">. </w:t>
      </w:r>
      <w:r w:rsidR="00CB2D33">
        <w:rPr>
          <w:rFonts w:ascii="Times New Roman" w:hAnsi="Times New Roman" w:cs="Times New Roman"/>
          <w:sz w:val="24"/>
          <w:szCs w:val="24"/>
        </w:rPr>
        <w:t xml:space="preserve"> </w:t>
      </w:r>
      <w:r>
        <w:rPr>
          <w:rFonts w:ascii="Times New Roman" w:hAnsi="Times New Roman" w:cs="Times New Roman"/>
          <w:sz w:val="24"/>
          <w:szCs w:val="24"/>
        </w:rPr>
        <w:t xml:space="preserve">Staff does not believe this was the purpose of the legislation that created the Class D </w:t>
      </w:r>
      <w:r w:rsidR="00033459">
        <w:rPr>
          <w:rFonts w:ascii="Times New Roman" w:hAnsi="Times New Roman" w:cs="Times New Roman"/>
          <w:sz w:val="24"/>
          <w:szCs w:val="24"/>
        </w:rPr>
        <w:t xml:space="preserve">rate adjustment </w:t>
      </w:r>
      <w:r>
        <w:rPr>
          <w:rFonts w:ascii="Times New Roman" w:hAnsi="Times New Roman" w:cs="Times New Roman"/>
          <w:sz w:val="24"/>
          <w:szCs w:val="24"/>
        </w:rPr>
        <w:t xml:space="preserve">increase. </w:t>
      </w:r>
      <w:r w:rsidR="00CB2D33">
        <w:rPr>
          <w:rFonts w:ascii="Times New Roman" w:hAnsi="Times New Roman" w:cs="Times New Roman"/>
          <w:sz w:val="24"/>
          <w:szCs w:val="24"/>
        </w:rPr>
        <w:t xml:space="preserve"> </w:t>
      </w:r>
      <w:r w:rsidR="006F02A3">
        <w:rPr>
          <w:rFonts w:ascii="Times New Roman" w:hAnsi="Times New Roman" w:cs="Times New Roman"/>
          <w:sz w:val="24"/>
          <w:szCs w:val="24"/>
        </w:rPr>
        <w:t>Staff’s position is that the</w:t>
      </w:r>
      <w:r>
        <w:rPr>
          <w:rFonts w:ascii="Times New Roman" w:hAnsi="Times New Roman" w:cs="Times New Roman"/>
          <w:sz w:val="24"/>
          <w:szCs w:val="24"/>
        </w:rPr>
        <w:t xml:space="preserve"> intent was to increase the viability and financial capability of utilities with less than 500 connections in Texas, rather than reduce the regulatory burden of an affiliate of a much larger Class B utility.</w:t>
      </w:r>
      <w:r w:rsidR="00220C55">
        <w:rPr>
          <w:rFonts w:ascii="Times New Roman" w:hAnsi="Times New Roman" w:cs="Times New Roman"/>
          <w:sz w:val="24"/>
          <w:szCs w:val="24"/>
        </w:rPr>
        <w:t xml:space="preserve"> </w:t>
      </w:r>
      <w:r w:rsidR="00CB2D33">
        <w:rPr>
          <w:rFonts w:ascii="Times New Roman" w:hAnsi="Times New Roman" w:cs="Times New Roman"/>
          <w:sz w:val="24"/>
          <w:szCs w:val="24"/>
        </w:rPr>
        <w:t xml:space="preserve"> </w:t>
      </w:r>
      <w:r w:rsidR="00220C55">
        <w:rPr>
          <w:rFonts w:ascii="Times New Roman" w:hAnsi="Times New Roman" w:cs="Times New Roman"/>
          <w:sz w:val="24"/>
          <w:szCs w:val="24"/>
        </w:rPr>
        <w:t xml:space="preserve">Furthermore, Staff is concerned that a school district may wish to participate in rate proceedings, and that the </w:t>
      </w:r>
      <w:r w:rsidR="00220C55">
        <w:rPr>
          <w:rFonts w:ascii="Times New Roman" w:hAnsi="Times New Roman" w:cs="Times New Roman"/>
          <w:sz w:val="24"/>
          <w:szCs w:val="24"/>
        </w:rPr>
        <w:lastRenderedPageBreak/>
        <w:t>reclassification of an affiliated entity may remove that right for four years of increases.</w:t>
      </w:r>
      <w:r w:rsidR="00A76E3D" w:rsidRPr="00A76E3D">
        <w:rPr>
          <w:rFonts w:ascii="Times New Roman" w:hAnsi="Times New Roman" w:cs="Times New Roman"/>
          <w:sz w:val="24"/>
          <w:szCs w:val="24"/>
        </w:rPr>
        <w:t xml:space="preserve"> </w:t>
      </w:r>
      <w:r w:rsidR="007B10B1">
        <w:rPr>
          <w:rFonts w:ascii="Times New Roman" w:hAnsi="Times New Roman" w:cs="Times New Roman"/>
          <w:sz w:val="24"/>
          <w:szCs w:val="24"/>
        </w:rPr>
        <w:t xml:space="preserve"> </w:t>
      </w:r>
      <w:r w:rsidR="00A76E3D">
        <w:rPr>
          <w:rFonts w:ascii="Times New Roman" w:hAnsi="Times New Roman" w:cs="Times New Roman"/>
          <w:sz w:val="24"/>
          <w:szCs w:val="24"/>
        </w:rPr>
        <w:t xml:space="preserve">Finally, Staff is particularly concerned when the operational and billing services for MSEC </w:t>
      </w:r>
      <w:proofErr w:type="gramStart"/>
      <w:r w:rsidR="00A76E3D">
        <w:rPr>
          <w:rFonts w:ascii="Times New Roman" w:hAnsi="Times New Roman" w:cs="Times New Roman"/>
          <w:sz w:val="24"/>
          <w:szCs w:val="24"/>
        </w:rPr>
        <w:t>Waste Water</w:t>
      </w:r>
      <w:proofErr w:type="gramEnd"/>
      <w:r w:rsidR="00A76E3D">
        <w:rPr>
          <w:rFonts w:ascii="Times New Roman" w:hAnsi="Times New Roman" w:cs="Times New Roman"/>
          <w:sz w:val="24"/>
          <w:szCs w:val="24"/>
        </w:rPr>
        <w:t xml:space="preserve"> </w:t>
      </w:r>
      <w:r w:rsidR="007B10B1">
        <w:rPr>
          <w:rFonts w:ascii="Times New Roman" w:hAnsi="Times New Roman" w:cs="Times New Roman"/>
          <w:sz w:val="24"/>
          <w:szCs w:val="24"/>
        </w:rPr>
        <w:t>appear to be</w:t>
      </w:r>
      <w:r w:rsidR="00A76E3D">
        <w:rPr>
          <w:rFonts w:ascii="Times New Roman" w:hAnsi="Times New Roman" w:cs="Times New Roman"/>
          <w:sz w:val="24"/>
          <w:szCs w:val="24"/>
        </w:rPr>
        <w:t xml:space="preserve"> provided by Mid-South Synergy employees, and </w:t>
      </w:r>
      <w:r w:rsidR="00A76E3D" w:rsidRPr="002E1446">
        <w:rPr>
          <w:rFonts w:ascii="Times New Roman" w:hAnsi="Times New Roman" w:cs="Times New Roman"/>
          <w:sz w:val="24"/>
          <w:szCs w:val="24"/>
        </w:rPr>
        <w:t>MSEC Waste Water</w:t>
      </w:r>
      <w:r w:rsidR="007B10B1">
        <w:rPr>
          <w:rFonts w:ascii="Times New Roman" w:hAnsi="Times New Roman" w:cs="Times New Roman"/>
          <w:sz w:val="24"/>
          <w:szCs w:val="24"/>
        </w:rPr>
        <w:t xml:space="preserve">’s </w:t>
      </w:r>
      <w:r w:rsidR="00A76E3D" w:rsidRPr="005065EB">
        <w:rPr>
          <w:rFonts w:ascii="Times New Roman" w:hAnsi="Times New Roman" w:cs="Times New Roman"/>
          <w:sz w:val="24"/>
          <w:szCs w:val="24"/>
        </w:rPr>
        <w:t xml:space="preserve">management, operational, and customer service </w:t>
      </w:r>
      <w:r w:rsidR="00A76E3D">
        <w:rPr>
          <w:rFonts w:ascii="Times New Roman" w:hAnsi="Times New Roman" w:cs="Times New Roman"/>
          <w:sz w:val="24"/>
          <w:szCs w:val="24"/>
        </w:rPr>
        <w:t xml:space="preserve">personnel </w:t>
      </w:r>
      <w:r w:rsidR="007B10B1">
        <w:rPr>
          <w:rFonts w:ascii="Times New Roman" w:hAnsi="Times New Roman" w:cs="Times New Roman"/>
          <w:sz w:val="24"/>
          <w:szCs w:val="24"/>
        </w:rPr>
        <w:t>appear to be</w:t>
      </w:r>
      <w:r w:rsidR="00A76E3D">
        <w:rPr>
          <w:rFonts w:ascii="Times New Roman" w:hAnsi="Times New Roman" w:cs="Times New Roman"/>
          <w:sz w:val="24"/>
          <w:szCs w:val="24"/>
        </w:rPr>
        <w:t xml:space="preserve"> MSEC Enterprise</w:t>
      </w:r>
      <w:r w:rsidR="007B10B1">
        <w:rPr>
          <w:rFonts w:ascii="Times New Roman" w:hAnsi="Times New Roman" w:cs="Times New Roman"/>
          <w:sz w:val="24"/>
          <w:szCs w:val="24"/>
        </w:rPr>
        <w:t>’</w:t>
      </w:r>
      <w:r w:rsidR="00A76E3D">
        <w:rPr>
          <w:rFonts w:ascii="Times New Roman" w:hAnsi="Times New Roman" w:cs="Times New Roman"/>
          <w:sz w:val="24"/>
          <w:szCs w:val="24"/>
        </w:rPr>
        <w:t xml:space="preserve">s employees. </w:t>
      </w:r>
    </w:p>
    <w:p w14:paraId="1401A186" w14:textId="1B6430A7" w:rsidR="00D64E94" w:rsidRDefault="00D64E94" w:rsidP="009E44D5">
      <w:pPr>
        <w:spacing w:after="0" w:line="240" w:lineRule="auto"/>
        <w:jc w:val="both"/>
        <w:rPr>
          <w:rFonts w:ascii="Times New Roman" w:hAnsi="Times New Roman" w:cs="Times New Roman"/>
          <w:sz w:val="24"/>
          <w:szCs w:val="24"/>
        </w:rPr>
      </w:pPr>
    </w:p>
    <w:p w14:paraId="2F20B130" w14:textId="54B7EE6F" w:rsidR="005A4C1A" w:rsidRPr="001C297F" w:rsidRDefault="00CC6AB6" w:rsidP="0005037B">
      <w:pPr>
        <w:tabs>
          <w:tab w:val="left" w:pos="1170"/>
        </w:tabs>
        <w:spacing w:after="120" w:line="240" w:lineRule="auto"/>
        <w:jc w:val="both"/>
        <w:rPr>
          <w:sz w:val="24"/>
        </w:rPr>
      </w:pPr>
      <w:bookmarkStart w:id="1" w:name="_Hlk42592334"/>
      <w:r>
        <w:rPr>
          <w:rFonts w:ascii="Times New Roman" w:hAnsi="Times New Roman" w:cs="Times New Roman"/>
          <w:sz w:val="24"/>
          <w:szCs w:val="24"/>
        </w:rPr>
        <w:t xml:space="preserve">Therefore, Staff continues to recommend that the Commission </w:t>
      </w:r>
      <w:r w:rsidR="00EE4B1F">
        <w:rPr>
          <w:rFonts w:ascii="Times New Roman" w:hAnsi="Times New Roman" w:cs="Times New Roman"/>
          <w:sz w:val="24"/>
          <w:szCs w:val="24"/>
        </w:rPr>
        <w:t xml:space="preserve">dismiss the </w:t>
      </w:r>
      <w:proofErr w:type="gramStart"/>
      <w:r w:rsidR="00EE4B1F">
        <w:rPr>
          <w:rFonts w:ascii="Times New Roman" w:hAnsi="Times New Roman" w:cs="Times New Roman"/>
          <w:sz w:val="24"/>
          <w:szCs w:val="24"/>
        </w:rPr>
        <w:t>application</w:t>
      </w:r>
      <w:r w:rsidR="0054149D">
        <w:rPr>
          <w:rFonts w:ascii="Times New Roman" w:hAnsi="Times New Roman" w:cs="Times New Roman"/>
          <w:sz w:val="24"/>
          <w:szCs w:val="24"/>
        </w:rPr>
        <w:t>,</w:t>
      </w:r>
      <w:r w:rsidR="00EE4B1F">
        <w:rPr>
          <w:rFonts w:ascii="Times New Roman" w:hAnsi="Times New Roman" w:cs="Times New Roman"/>
          <w:sz w:val="24"/>
          <w:szCs w:val="24"/>
        </w:rPr>
        <w:t xml:space="preserve"> or</w:t>
      </w:r>
      <w:proofErr w:type="gramEnd"/>
      <w:r w:rsidR="00EE4B1F">
        <w:rPr>
          <w:rFonts w:ascii="Times New Roman" w:hAnsi="Times New Roman" w:cs="Times New Roman"/>
          <w:sz w:val="24"/>
          <w:szCs w:val="24"/>
        </w:rPr>
        <w:t xml:space="preserve"> order </w:t>
      </w:r>
      <w:r>
        <w:rPr>
          <w:rFonts w:ascii="Times New Roman" w:hAnsi="Times New Roman" w:cs="Times New Roman"/>
          <w:sz w:val="24"/>
          <w:szCs w:val="24"/>
        </w:rPr>
        <w:t xml:space="preserve">the Applicant to </w:t>
      </w:r>
      <w:r w:rsidR="00EE4B1F">
        <w:rPr>
          <w:rFonts w:ascii="Times New Roman" w:hAnsi="Times New Roman" w:cs="Times New Roman"/>
          <w:sz w:val="24"/>
          <w:szCs w:val="24"/>
        </w:rPr>
        <w:t xml:space="preserve">provide all the information </w:t>
      </w:r>
      <w:r w:rsidR="0054149D">
        <w:rPr>
          <w:rFonts w:ascii="Times New Roman" w:hAnsi="Times New Roman" w:cs="Times New Roman"/>
          <w:sz w:val="24"/>
          <w:szCs w:val="24"/>
        </w:rPr>
        <w:t xml:space="preserve">required </w:t>
      </w:r>
      <w:r w:rsidR="00EE4B1F">
        <w:rPr>
          <w:rFonts w:ascii="Times New Roman" w:hAnsi="Times New Roman" w:cs="Times New Roman"/>
          <w:sz w:val="24"/>
          <w:szCs w:val="24"/>
        </w:rPr>
        <w:t xml:space="preserve">for a base rate case for a </w:t>
      </w:r>
      <w:r w:rsidR="001150D9">
        <w:rPr>
          <w:rFonts w:ascii="Times New Roman" w:hAnsi="Times New Roman" w:cs="Times New Roman"/>
          <w:sz w:val="24"/>
          <w:szCs w:val="24"/>
        </w:rPr>
        <w:t>C</w:t>
      </w:r>
      <w:r w:rsidR="00EE4B1F">
        <w:rPr>
          <w:rFonts w:ascii="Times New Roman" w:hAnsi="Times New Roman" w:cs="Times New Roman"/>
          <w:sz w:val="24"/>
          <w:szCs w:val="24"/>
        </w:rPr>
        <w:t>lass B utility</w:t>
      </w:r>
      <w:r>
        <w:rPr>
          <w:rFonts w:ascii="Times New Roman" w:hAnsi="Times New Roman" w:cs="Times New Roman"/>
          <w:sz w:val="24"/>
          <w:szCs w:val="24"/>
        </w:rPr>
        <w:t>.</w:t>
      </w:r>
      <w:bookmarkEnd w:id="1"/>
    </w:p>
    <w:sectPr w:rsidR="005A4C1A" w:rsidRPr="001C297F"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CDBA6" w14:textId="77777777" w:rsidR="00821B85" w:rsidRDefault="00821B85">
      <w:r>
        <w:separator/>
      </w:r>
    </w:p>
  </w:endnote>
  <w:endnote w:type="continuationSeparator" w:id="0">
    <w:p w14:paraId="59FAB583" w14:textId="77777777" w:rsidR="00821B85" w:rsidRDefault="0082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23408" w14:textId="77777777" w:rsidR="00821B85" w:rsidRDefault="00821B85">
      <w:r>
        <w:separator/>
      </w:r>
    </w:p>
  </w:footnote>
  <w:footnote w:type="continuationSeparator" w:id="0">
    <w:p w14:paraId="0E65F970" w14:textId="77777777" w:rsidR="00821B85" w:rsidRDefault="00821B85">
      <w:r>
        <w:continuationSeparator/>
      </w:r>
    </w:p>
  </w:footnote>
  <w:footnote w:id="1">
    <w:p w14:paraId="0DA05D68" w14:textId="2C7ABC34" w:rsidR="00D013B9" w:rsidRPr="0054149D" w:rsidRDefault="00D013B9"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Pr="0054149D">
        <w:rPr>
          <w:rFonts w:ascii="Times New Roman" w:hAnsi="Times New Roman" w:cs="Times New Roman"/>
          <w:i/>
          <w:iCs/>
        </w:rPr>
        <w:t xml:space="preserve">Petition of MSEC Enterprises, Inc. for Good Cause Extension to Rate Filing Requirement in </w:t>
      </w:r>
      <w:r w:rsidR="00A578B5" w:rsidRPr="0054149D">
        <w:rPr>
          <w:rFonts w:ascii="Times New Roman" w:hAnsi="Times New Roman" w:cs="Times New Roman"/>
          <w:i/>
          <w:iCs/>
        </w:rPr>
        <w:t>D</w:t>
      </w:r>
      <w:r w:rsidRPr="0054149D">
        <w:rPr>
          <w:rFonts w:ascii="Times New Roman" w:hAnsi="Times New Roman" w:cs="Times New Roman"/>
          <w:i/>
          <w:iCs/>
        </w:rPr>
        <w:t>ocket No. 44740</w:t>
      </w:r>
      <w:r w:rsidRPr="0054149D">
        <w:rPr>
          <w:rFonts w:ascii="Times New Roman" w:hAnsi="Times New Roman" w:cs="Times New Roman"/>
        </w:rPr>
        <w:t>,</w:t>
      </w:r>
      <w:r w:rsidR="00A578B5" w:rsidRPr="0054149D">
        <w:rPr>
          <w:rFonts w:ascii="Times New Roman" w:hAnsi="Times New Roman" w:cs="Times New Roman"/>
        </w:rPr>
        <w:t xml:space="preserve"> Docket No. 49200, </w:t>
      </w:r>
      <w:r w:rsidRPr="0054149D">
        <w:rPr>
          <w:rFonts w:ascii="Times New Roman" w:hAnsi="Times New Roman" w:cs="Times New Roman"/>
        </w:rPr>
        <w:t xml:space="preserve">Petition for Additional </w:t>
      </w:r>
      <w:r w:rsidR="00A578B5" w:rsidRPr="0054149D">
        <w:rPr>
          <w:rFonts w:ascii="Times New Roman" w:hAnsi="Times New Roman" w:cs="Times New Roman"/>
        </w:rPr>
        <w:t xml:space="preserve">Good Cause </w:t>
      </w:r>
      <w:r w:rsidRPr="0054149D">
        <w:rPr>
          <w:rFonts w:ascii="Times New Roman" w:hAnsi="Times New Roman" w:cs="Times New Roman"/>
        </w:rPr>
        <w:t>Extension to Rate Filing Requirement</w:t>
      </w:r>
      <w:r w:rsidR="00A578B5" w:rsidRPr="0054149D">
        <w:rPr>
          <w:rFonts w:ascii="Times New Roman" w:hAnsi="Times New Roman" w:cs="Times New Roman"/>
        </w:rPr>
        <w:t xml:space="preserve"> (Jan. 13, 2020).</w:t>
      </w:r>
    </w:p>
  </w:footnote>
  <w:footnote w:id="2">
    <w:p w14:paraId="2CCBD0D1" w14:textId="4DD6D6DE" w:rsidR="005A054B" w:rsidRPr="0054149D" w:rsidRDefault="005A054B"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Pr="0054149D">
        <w:rPr>
          <w:rFonts w:ascii="Times New Roman" w:hAnsi="Times New Roman" w:cs="Times New Roman"/>
          <w:i/>
          <w:iCs/>
        </w:rPr>
        <w:t>MSEC Enterprises Inc. 2018 Annual Report</w:t>
      </w:r>
      <w:r w:rsidRPr="0054149D">
        <w:rPr>
          <w:rFonts w:ascii="Times New Roman" w:hAnsi="Times New Roman" w:cs="Times New Roman"/>
        </w:rPr>
        <w:t xml:space="preserve"> at </w:t>
      </w:r>
      <w:r w:rsidR="005673C9" w:rsidRPr="0054149D">
        <w:rPr>
          <w:rFonts w:ascii="Times New Roman" w:hAnsi="Times New Roman" w:cs="Times New Roman"/>
        </w:rPr>
        <w:t>8</w:t>
      </w:r>
      <w:r w:rsidR="00E66BC0" w:rsidRPr="0054149D">
        <w:rPr>
          <w:rFonts w:ascii="Times New Roman" w:hAnsi="Times New Roman" w:cs="Times New Roman"/>
        </w:rPr>
        <w:t>, Project No. 48918 (June 20, 2019).</w:t>
      </w:r>
    </w:p>
  </w:footnote>
  <w:footnote w:id="3">
    <w:p w14:paraId="4B27AC07" w14:textId="50AEE4C5" w:rsidR="0054149D" w:rsidRPr="0054149D" w:rsidRDefault="0054149D" w:rsidP="0054149D">
      <w:pPr>
        <w:spacing w:after="120"/>
        <w:ind w:firstLine="720"/>
        <w:rPr>
          <w:rFonts w:ascii="Times New Roman" w:hAnsi="Times New Roman" w:cs="Times New Roman"/>
          <w:sz w:val="20"/>
          <w:szCs w:val="20"/>
        </w:rPr>
      </w:pPr>
      <w:r w:rsidRPr="0054149D">
        <w:rPr>
          <w:rStyle w:val="FootnoteReference"/>
          <w:rFonts w:ascii="Times New Roman" w:hAnsi="Times New Roman" w:cs="Times New Roman"/>
          <w:sz w:val="20"/>
          <w:szCs w:val="20"/>
        </w:rPr>
        <w:footnoteRef/>
      </w:r>
      <w:r w:rsidRPr="0054149D">
        <w:rPr>
          <w:rFonts w:ascii="Times New Roman" w:hAnsi="Times New Roman" w:cs="Times New Roman"/>
          <w:sz w:val="20"/>
          <w:szCs w:val="20"/>
        </w:rPr>
        <w:t xml:space="preserve">  </w:t>
      </w:r>
      <w:r w:rsidRPr="0054149D">
        <w:rPr>
          <w:rFonts w:ascii="Times New Roman" w:hAnsi="Times New Roman" w:cs="Times New Roman"/>
          <w:i/>
          <w:iCs/>
          <w:sz w:val="20"/>
          <w:szCs w:val="20"/>
        </w:rPr>
        <w:t xml:space="preserve">Application of MSEC </w:t>
      </w:r>
      <w:proofErr w:type="gramStart"/>
      <w:r w:rsidRPr="0054149D">
        <w:rPr>
          <w:rFonts w:ascii="Times New Roman" w:hAnsi="Times New Roman" w:cs="Times New Roman"/>
          <w:i/>
          <w:iCs/>
          <w:sz w:val="20"/>
          <w:szCs w:val="20"/>
        </w:rPr>
        <w:t>Waste Water</w:t>
      </w:r>
      <w:proofErr w:type="gramEnd"/>
      <w:r w:rsidRPr="0054149D">
        <w:rPr>
          <w:rFonts w:ascii="Times New Roman" w:hAnsi="Times New Roman" w:cs="Times New Roman"/>
          <w:i/>
          <w:iCs/>
          <w:sz w:val="20"/>
          <w:szCs w:val="20"/>
        </w:rPr>
        <w:t>, Inc. for Authority to Change Rates</w:t>
      </w:r>
      <w:r w:rsidRPr="0054149D">
        <w:rPr>
          <w:rFonts w:ascii="Times New Roman" w:hAnsi="Times New Roman" w:cs="Times New Roman"/>
          <w:sz w:val="20"/>
          <w:szCs w:val="20"/>
        </w:rPr>
        <w:t>, Docket No. 50569, MSEC Waste Water, Inc.’s Response to Order No. 3 and Supplement to Application at 3 (May 6, 2020).</w:t>
      </w:r>
    </w:p>
  </w:footnote>
  <w:footnote w:id="4">
    <w:p w14:paraId="36D5EBA8" w14:textId="7CFEB473" w:rsidR="004837A7" w:rsidRPr="0054149D" w:rsidRDefault="004837A7"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0D369E" w:rsidRPr="0054149D">
        <w:rPr>
          <w:rFonts w:ascii="Times New Roman" w:hAnsi="Times New Roman" w:cs="Times New Roman"/>
        </w:rPr>
        <w:t xml:space="preserve"> </w:t>
      </w:r>
      <w:r w:rsidR="00E66BC0" w:rsidRPr="0054149D">
        <w:rPr>
          <w:rFonts w:ascii="Times New Roman" w:hAnsi="Times New Roman" w:cs="Times New Roman"/>
          <w:i/>
          <w:iCs/>
        </w:rPr>
        <w:t>Application of MSEC Enterprises, Inc. to Amend a Certificate of Convenience and Necessity in Montgomery County</w:t>
      </w:r>
      <w:r w:rsidR="00E66BC0" w:rsidRPr="0054149D">
        <w:rPr>
          <w:rFonts w:ascii="Times New Roman" w:hAnsi="Times New Roman" w:cs="Times New Roman"/>
        </w:rPr>
        <w:t xml:space="preserve">, </w:t>
      </w:r>
      <w:r w:rsidR="000D369E" w:rsidRPr="0054149D">
        <w:rPr>
          <w:rFonts w:ascii="Times New Roman" w:hAnsi="Times New Roman" w:cs="Times New Roman"/>
        </w:rPr>
        <w:t>Docket No. 4</w:t>
      </w:r>
      <w:r w:rsidR="00E06F01" w:rsidRPr="0054149D">
        <w:rPr>
          <w:rFonts w:ascii="Times New Roman" w:hAnsi="Times New Roman" w:cs="Times New Roman"/>
        </w:rPr>
        <w:t>4</w:t>
      </w:r>
      <w:r w:rsidR="000D369E" w:rsidRPr="0054149D">
        <w:rPr>
          <w:rFonts w:ascii="Times New Roman" w:hAnsi="Times New Roman" w:cs="Times New Roman"/>
        </w:rPr>
        <w:t>740, Application at 8</w:t>
      </w:r>
      <w:r w:rsidR="00642AC9" w:rsidRPr="0054149D">
        <w:rPr>
          <w:rFonts w:ascii="Times New Roman" w:hAnsi="Times New Roman" w:cs="Times New Roman"/>
        </w:rPr>
        <w:t xml:space="preserve"> (</w:t>
      </w:r>
      <w:r w:rsidR="00B95480" w:rsidRPr="0054149D">
        <w:rPr>
          <w:rFonts w:ascii="Times New Roman" w:hAnsi="Times New Roman" w:cs="Times New Roman"/>
        </w:rPr>
        <w:t xml:space="preserve">May </w:t>
      </w:r>
      <w:r w:rsidR="000D369E" w:rsidRPr="0054149D">
        <w:rPr>
          <w:rFonts w:ascii="Times New Roman" w:hAnsi="Times New Roman" w:cs="Times New Roman"/>
        </w:rPr>
        <w:t>18</w:t>
      </w:r>
      <w:r w:rsidR="00B95480" w:rsidRPr="0054149D">
        <w:rPr>
          <w:rFonts w:ascii="Times New Roman" w:hAnsi="Times New Roman" w:cs="Times New Roman"/>
        </w:rPr>
        <w:t xml:space="preserve">, </w:t>
      </w:r>
      <w:r w:rsidR="000D369E" w:rsidRPr="0054149D">
        <w:rPr>
          <w:rFonts w:ascii="Times New Roman" w:hAnsi="Times New Roman" w:cs="Times New Roman"/>
        </w:rPr>
        <w:t>2015</w:t>
      </w:r>
      <w:r w:rsidR="00642AC9" w:rsidRPr="0054149D">
        <w:rPr>
          <w:rFonts w:ascii="Times New Roman" w:hAnsi="Times New Roman" w:cs="Times New Roman"/>
        </w:rPr>
        <w:t>)</w:t>
      </w:r>
      <w:r w:rsidR="000D369E" w:rsidRPr="0054149D">
        <w:rPr>
          <w:rFonts w:ascii="Times New Roman" w:hAnsi="Times New Roman" w:cs="Times New Roman"/>
        </w:rPr>
        <w:t>.</w:t>
      </w:r>
    </w:p>
  </w:footnote>
  <w:footnote w:id="5">
    <w:p w14:paraId="0AC8A235" w14:textId="11D13872" w:rsidR="00E06F01" w:rsidRPr="0054149D" w:rsidRDefault="00E06F01" w:rsidP="0054149D">
      <w:pPr>
        <w:pStyle w:val="FootnoteText"/>
        <w:spacing w:after="120"/>
        <w:ind w:firstLine="720"/>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2277D8" w:rsidRPr="0054149D">
        <w:rPr>
          <w:rFonts w:ascii="Times New Roman" w:hAnsi="Times New Roman" w:cs="Times New Roman"/>
        </w:rPr>
        <w:t xml:space="preserve"> </w:t>
      </w:r>
      <w:r w:rsidRPr="0054149D">
        <w:rPr>
          <w:rFonts w:ascii="Times New Roman" w:hAnsi="Times New Roman" w:cs="Times New Roman"/>
          <w:i/>
          <w:iCs/>
        </w:rPr>
        <w:t>Id.</w:t>
      </w:r>
      <w:r w:rsidRPr="0054149D">
        <w:rPr>
          <w:rFonts w:ascii="Times New Roman" w:hAnsi="Times New Roman" w:cs="Times New Roman"/>
        </w:rPr>
        <w:t xml:space="preserve"> Notice of Approval (Sept. 7, 2017).</w:t>
      </w:r>
    </w:p>
  </w:footnote>
  <w:footnote w:id="6">
    <w:p w14:paraId="2EF65DD7" w14:textId="0718C87A" w:rsidR="00CB2D33" w:rsidRPr="0054149D" w:rsidRDefault="00CB2D33"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290496" w:rsidRPr="0054149D">
        <w:rPr>
          <w:rFonts w:ascii="Times New Roman" w:hAnsi="Times New Roman" w:cs="Times New Roman"/>
        </w:rPr>
        <w:t xml:space="preserve"> </w:t>
      </w:r>
      <w:r w:rsidR="002277D8" w:rsidRPr="0054149D">
        <w:rPr>
          <w:rFonts w:ascii="Times New Roman" w:hAnsi="Times New Roman" w:cs="Times New Roman"/>
          <w:i/>
          <w:iCs/>
        </w:rPr>
        <w:t xml:space="preserve">Application of MSEC Enterprises, Inc. and MSEC </w:t>
      </w:r>
      <w:proofErr w:type="gramStart"/>
      <w:r w:rsidR="002277D8" w:rsidRPr="0054149D">
        <w:rPr>
          <w:rFonts w:ascii="Times New Roman" w:hAnsi="Times New Roman" w:cs="Times New Roman"/>
          <w:i/>
          <w:iCs/>
        </w:rPr>
        <w:t>Waste Water</w:t>
      </w:r>
      <w:proofErr w:type="gramEnd"/>
      <w:r w:rsidR="002277D8" w:rsidRPr="0054149D">
        <w:rPr>
          <w:rFonts w:ascii="Times New Roman" w:hAnsi="Times New Roman" w:cs="Times New Roman"/>
          <w:i/>
          <w:iCs/>
        </w:rPr>
        <w:t>, Inc. for Sale, Transfer, or Merger of Facilities and Certificate Rights in Montgomery County</w:t>
      </w:r>
      <w:r w:rsidR="002277D8" w:rsidRPr="0054149D">
        <w:rPr>
          <w:rFonts w:ascii="Times New Roman" w:hAnsi="Times New Roman" w:cs="Times New Roman"/>
        </w:rPr>
        <w:t>, Docket No. 49615, Notice of Approval (Feb. 28, 2020).</w:t>
      </w:r>
    </w:p>
  </w:footnote>
  <w:footnote w:id="7">
    <w:p w14:paraId="2A699022" w14:textId="5EDE6587" w:rsidR="00404296" w:rsidRPr="0054149D" w:rsidRDefault="00404296"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2277D8" w:rsidRPr="0054149D">
        <w:rPr>
          <w:rFonts w:ascii="Times New Roman" w:hAnsi="Times New Roman" w:cs="Times New Roman"/>
          <w:i/>
          <w:iCs/>
        </w:rPr>
        <w:t>Id.</w:t>
      </w:r>
      <w:r w:rsidRPr="0054149D">
        <w:rPr>
          <w:rFonts w:ascii="Times New Roman" w:hAnsi="Times New Roman" w:cs="Times New Roman"/>
        </w:rPr>
        <w:t xml:space="preserve"> Application at </w:t>
      </w:r>
      <w:r w:rsidR="00AF2928" w:rsidRPr="0054149D">
        <w:rPr>
          <w:rFonts w:ascii="Times New Roman" w:hAnsi="Times New Roman" w:cs="Times New Roman"/>
        </w:rPr>
        <w:t>7</w:t>
      </w:r>
      <w:r w:rsidR="00642AC9" w:rsidRPr="0054149D">
        <w:rPr>
          <w:rFonts w:ascii="Times New Roman" w:hAnsi="Times New Roman" w:cs="Times New Roman"/>
        </w:rPr>
        <w:t xml:space="preserve"> (</w:t>
      </w:r>
      <w:r w:rsidR="00AF2928" w:rsidRPr="0054149D">
        <w:rPr>
          <w:rFonts w:ascii="Times New Roman" w:hAnsi="Times New Roman" w:cs="Times New Roman"/>
        </w:rPr>
        <w:t>June 7, 2019</w:t>
      </w:r>
      <w:r w:rsidR="00642AC9" w:rsidRPr="0054149D">
        <w:rPr>
          <w:rFonts w:ascii="Times New Roman" w:hAnsi="Times New Roman" w:cs="Times New Roman"/>
        </w:rPr>
        <w:t>)</w:t>
      </w:r>
      <w:r w:rsidR="00AF2928" w:rsidRPr="0054149D">
        <w:rPr>
          <w:rFonts w:ascii="Times New Roman" w:hAnsi="Times New Roman" w:cs="Times New Roman"/>
        </w:rPr>
        <w:t>.</w:t>
      </w:r>
    </w:p>
  </w:footnote>
  <w:footnote w:id="8">
    <w:p w14:paraId="466B69E5" w14:textId="6F096917" w:rsidR="00404296" w:rsidRPr="0054149D" w:rsidRDefault="00404296"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AF2928" w:rsidRPr="0054149D">
        <w:rPr>
          <w:rFonts w:ascii="Times New Roman" w:hAnsi="Times New Roman" w:cs="Times New Roman"/>
        </w:rPr>
        <w:t xml:space="preserve"> </w:t>
      </w:r>
      <w:r w:rsidR="00AF2928" w:rsidRPr="0054149D">
        <w:rPr>
          <w:rFonts w:ascii="Times New Roman" w:hAnsi="Times New Roman" w:cs="Times New Roman"/>
          <w:i/>
          <w:iCs/>
        </w:rPr>
        <w:t>Id.</w:t>
      </w:r>
    </w:p>
  </w:footnote>
  <w:footnote w:id="9">
    <w:p w14:paraId="0FCCD084" w14:textId="709F894F" w:rsidR="00AF2928" w:rsidRPr="0054149D" w:rsidRDefault="00AF2928"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Pr="0054149D">
        <w:rPr>
          <w:rFonts w:ascii="Times New Roman" w:hAnsi="Times New Roman" w:cs="Times New Roman"/>
          <w:i/>
          <w:iCs/>
        </w:rPr>
        <w:t xml:space="preserve">Id </w:t>
      </w:r>
      <w:r w:rsidRPr="0054149D">
        <w:rPr>
          <w:rFonts w:ascii="Times New Roman" w:hAnsi="Times New Roman" w:cs="Times New Roman"/>
        </w:rPr>
        <w:t>at 8.</w:t>
      </w:r>
    </w:p>
  </w:footnote>
  <w:footnote w:id="10">
    <w:p w14:paraId="64B58F3A" w14:textId="2AB8E260" w:rsidR="00AF2928" w:rsidRPr="0054149D" w:rsidRDefault="00AF2928"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F837FB" w:rsidRPr="0054149D">
        <w:rPr>
          <w:rFonts w:ascii="Times New Roman" w:hAnsi="Times New Roman" w:cs="Times New Roman"/>
        </w:rPr>
        <w:t xml:space="preserve"> </w:t>
      </w:r>
      <w:r w:rsidR="005D4F3A" w:rsidRPr="0054149D">
        <w:rPr>
          <w:rFonts w:ascii="Times New Roman" w:hAnsi="Times New Roman" w:cs="Times New Roman"/>
          <w:i/>
          <w:iCs/>
        </w:rPr>
        <w:t>Id.</w:t>
      </w:r>
      <w:r w:rsidR="005D4F3A" w:rsidRPr="0054149D">
        <w:rPr>
          <w:rFonts w:ascii="Times New Roman" w:hAnsi="Times New Roman" w:cs="Times New Roman"/>
        </w:rPr>
        <w:t xml:space="preserve"> </w:t>
      </w:r>
    </w:p>
  </w:footnote>
  <w:footnote w:id="11">
    <w:p w14:paraId="2C95FA61" w14:textId="16DD8791" w:rsidR="005D4F3A" w:rsidRPr="0054149D" w:rsidRDefault="005D4F3A"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Pr="0054149D">
        <w:rPr>
          <w:rFonts w:ascii="Times New Roman" w:hAnsi="Times New Roman" w:cs="Times New Roman"/>
          <w:i/>
          <w:iCs/>
        </w:rPr>
        <w:t>Id.</w:t>
      </w:r>
    </w:p>
  </w:footnote>
  <w:footnote w:id="12">
    <w:p w14:paraId="79C33B90" w14:textId="0C8DECD3" w:rsidR="006D1C48" w:rsidRPr="0054149D" w:rsidRDefault="006D1C48"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AF6204" w:rsidRPr="0054149D">
        <w:rPr>
          <w:rFonts w:ascii="Times New Roman" w:hAnsi="Times New Roman" w:cs="Times New Roman"/>
          <w:i/>
          <w:iCs/>
        </w:rPr>
        <w:t xml:space="preserve">Application of MSEC Enterprises, Inc. and MSEC </w:t>
      </w:r>
      <w:proofErr w:type="gramStart"/>
      <w:r w:rsidR="00AF6204" w:rsidRPr="0054149D">
        <w:rPr>
          <w:rFonts w:ascii="Times New Roman" w:hAnsi="Times New Roman" w:cs="Times New Roman"/>
          <w:i/>
          <w:iCs/>
        </w:rPr>
        <w:t>Waste Water</w:t>
      </w:r>
      <w:proofErr w:type="gramEnd"/>
      <w:r w:rsidR="00AF6204" w:rsidRPr="0054149D">
        <w:rPr>
          <w:rFonts w:ascii="Times New Roman" w:hAnsi="Times New Roman" w:cs="Times New Roman"/>
          <w:i/>
          <w:iCs/>
        </w:rPr>
        <w:t>, Inc. for Sale, Transfer, or Merger of Facilities and Certificate Rights in Montgomery County</w:t>
      </w:r>
      <w:r w:rsidR="00AF6204" w:rsidRPr="0054149D">
        <w:rPr>
          <w:rFonts w:ascii="Times New Roman" w:hAnsi="Times New Roman" w:cs="Times New Roman"/>
        </w:rPr>
        <w:t xml:space="preserve">, Docket No. 49615, </w:t>
      </w:r>
      <w:r w:rsidRPr="0054149D">
        <w:rPr>
          <w:rFonts w:ascii="Times New Roman" w:hAnsi="Times New Roman" w:cs="Times New Roman"/>
        </w:rPr>
        <w:t xml:space="preserve">MSEC Enterprises, Inc.’s </w:t>
      </w:r>
      <w:r w:rsidR="00AF6204" w:rsidRPr="0054149D">
        <w:rPr>
          <w:rFonts w:ascii="Times New Roman" w:hAnsi="Times New Roman" w:cs="Times New Roman"/>
        </w:rPr>
        <w:t>A</w:t>
      </w:r>
      <w:r w:rsidRPr="0054149D">
        <w:rPr>
          <w:rFonts w:ascii="Times New Roman" w:hAnsi="Times New Roman" w:cs="Times New Roman"/>
        </w:rPr>
        <w:t xml:space="preserve">ffidavit of </w:t>
      </w:r>
      <w:r w:rsidR="00AF6204" w:rsidRPr="0054149D">
        <w:rPr>
          <w:rFonts w:ascii="Times New Roman" w:hAnsi="Times New Roman" w:cs="Times New Roman"/>
        </w:rPr>
        <w:t>N</w:t>
      </w:r>
      <w:r w:rsidRPr="0054149D">
        <w:rPr>
          <w:rFonts w:ascii="Times New Roman" w:hAnsi="Times New Roman" w:cs="Times New Roman"/>
        </w:rPr>
        <w:t>otice</w:t>
      </w:r>
      <w:r w:rsidR="00AF6204" w:rsidRPr="0054149D">
        <w:rPr>
          <w:rFonts w:ascii="Times New Roman" w:hAnsi="Times New Roman" w:cs="Times New Roman"/>
        </w:rPr>
        <w:t xml:space="preserve"> (</w:t>
      </w:r>
      <w:r w:rsidRPr="0054149D">
        <w:rPr>
          <w:rFonts w:ascii="Times New Roman" w:hAnsi="Times New Roman" w:cs="Times New Roman"/>
        </w:rPr>
        <w:t>July 18, 2019</w:t>
      </w:r>
      <w:r w:rsidR="00AF6204" w:rsidRPr="0054149D">
        <w:rPr>
          <w:rFonts w:ascii="Times New Roman" w:hAnsi="Times New Roman" w:cs="Times New Roman"/>
        </w:rPr>
        <w:t>)</w:t>
      </w:r>
      <w:r w:rsidRPr="0054149D">
        <w:rPr>
          <w:rFonts w:ascii="Times New Roman" w:hAnsi="Times New Roman" w:cs="Times New Roman"/>
        </w:rPr>
        <w:t>.</w:t>
      </w:r>
    </w:p>
  </w:footnote>
  <w:footnote w:id="13">
    <w:p w14:paraId="13C165AE" w14:textId="6B40D10B" w:rsidR="00AF6204" w:rsidRPr="0054149D" w:rsidRDefault="00AF6204" w:rsidP="0054149D">
      <w:pPr>
        <w:pStyle w:val="FootnoteText"/>
        <w:spacing w:after="120"/>
        <w:ind w:firstLine="720"/>
        <w:jc w:val="both"/>
        <w:rPr>
          <w:rFonts w:ascii="Times New Roman" w:hAnsi="Times New Roman" w:cs="Times New Roman"/>
        </w:rPr>
      </w:pPr>
      <w:r w:rsidRPr="0054149D">
        <w:rPr>
          <w:rStyle w:val="FootnoteReference"/>
          <w:rFonts w:ascii="Times New Roman" w:hAnsi="Times New Roman" w:cs="Times New Roman"/>
        </w:rPr>
        <w:footnoteRef/>
      </w:r>
      <w:r w:rsidRPr="0054149D">
        <w:rPr>
          <w:rFonts w:ascii="Times New Roman" w:hAnsi="Times New Roman" w:cs="Times New Roman"/>
        </w:rPr>
        <w:t xml:space="preserve">  </w:t>
      </w:r>
      <w:r w:rsidR="00AB1140" w:rsidRPr="0054149D">
        <w:rPr>
          <w:rFonts w:ascii="Times New Roman" w:hAnsi="Times New Roman" w:cs="Times New Roman"/>
          <w:i/>
          <w:iCs/>
        </w:rPr>
        <w:t>Id.</w:t>
      </w:r>
      <w:r w:rsidR="00AB1140" w:rsidRPr="0054149D">
        <w:rPr>
          <w:rFonts w:ascii="Times New Roman" w:hAnsi="Times New Roman" w:cs="Times New Roman"/>
        </w:rPr>
        <w:t xml:space="preserve"> Notice of </w:t>
      </w:r>
      <w:r w:rsidR="0005037B" w:rsidRPr="0054149D">
        <w:rPr>
          <w:rFonts w:ascii="Times New Roman" w:hAnsi="Times New Roman" w:cs="Times New Roman"/>
        </w:rPr>
        <w:t>A</w:t>
      </w:r>
      <w:r w:rsidR="00AB1140" w:rsidRPr="0054149D">
        <w:rPr>
          <w:rFonts w:ascii="Times New Roman" w:hAnsi="Times New Roman" w:cs="Times New Roman"/>
        </w:rPr>
        <w:t>pproval</w:t>
      </w:r>
      <w:r w:rsidR="0005037B" w:rsidRPr="0054149D">
        <w:rPr>
          <w:rFonts w:ascii="Times New Roman" w:hAnsi="Times New Roman" w:cs="Times New Roman"/>
        </w:rPr>
        <w:t xml:space="preserve"> (Feb. </w:t>
      </w:r>
      <w:r w:rsidR="00AB1140" w:rsidRPr="0054149D">
        <w:rPr>
          <w:rFonts w:ascii="Times New Roman" w:hAnsi="Times New Roman" w:cs="Times New Roman"/>
        </w:rPr>
        <w:t>28</w:t>
      </w:r>
      <w:r w:rsidR="0005037B" w:rsidRPr="0054149D">
        <w:rPr>
          <w:rFonts w:ascii="Times New Roman" w:hAnsi="Times New Roman" w:cs="Times New Roman"/>
        </w:rPr>
        <w:t xml:space="preserve">, </w:t>
      </w:r>
      <w:r w:rsidR="00AB1140" w:rsidRPr="0054149D">
        <w:rPr>
          <w:rFonts w:ascii="Times New Roman" w:hAnsi="Times New Roman" w:cs="Times New Roman"/>
        </w:rPr>
        <w:t>2020</w:t>
      </w:r>
      <w:r w:rsidR="0005037B" w:rsidRPr="0054149D">
        <w:rPr>
          <w:rFonts w:ascii="Times New Roman" w:hAnsi="Times New Roman" w:cs="Times New Roman"/>
        </w:rPr>
        <w:t>)</w:t>
      </w:r>
      <w:r w:rsidR="00AB1140" w:rsidRPr="0054149D">
        <w:rPr>
          <w:rFonts w:ascii="Times New Roman" w:hAnsi="Times New Roman" w:cs="Times New Roman"/>
        </w:rPr>
        <w:t>.</w:t>
      </w:r>
      <w:r w:rsidRPr="0054149D">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44679" w14:textId="77777777" w:rsidR="00DA36E8" w:rsidRPr="00220C55" w:rsidRDefault="00DA36E8">
    <w:pPr>
      <w:pStyle w:val="Header"/>
      <w:jc w:val="center"/>
      <w:rPr>
        <w:rFonts w:ascii="Times New Roman" w:hAnsi="Times New Roman" w:cs="Times New Roman"/>
        <w:b/>
        <w:i/>
        <w:sz w:val="38"/>
      </w:rPr>
    </w:pPr>
    <w:r w:rsidRPr="00220C55">
      <w:rPr>
        <w:rFonts w:ascii="Times New Roman" w:hAnsi="Times New Roman" w:cs="Times New Roman"/>
        <w:b/>
        <w:i/>
        <w:sz w:val="38"/>
      </w:rPr>
      <w:t>Public Utility Commission of Texas</w:t>
    </w:r>
  </w:p>
  <w:p w14:paraId="09905E56" w14:textId="77777777" w:rsidR="00DA36E8" w:rsidRPr="00220C55" w:rsidRDefault="00DA36E8">
    <w:pPr>
      <w:pStyle w:val="Header"/>
      <w:tabs>
        <w:tab w:val="clear" w:pos="4320"/>
        <w:tab w:val="left" w:pos="1800"/>
        <w:tab w:val="left" w:pos="6840"/>
      </w:tabs>
      <w:spacing w:before="120" w:after="120"/>
      <w:rPr>
        <w:rFonts w:ascii="Times New Roman" w:hAnsi="Times New Roman" w:cs="Times New Roman"/>
        <w:b/>
        <w:sz w:val="12"/>
      </w:rPr>
    </w:pPr>
    <w:r w:rsidRPr="00220C55">
      <w:rPr>
        <w:rFonts w:ascii="Times New Roman" w:hAnsi="Times New Roman" w:cs="Times New Roman"/>
        <w:b/>
        <w:sz w:val="12"/>
      </w:rPr>
      <w:tab/>
    </w:r>
    <w:r w:rsidRPr="00220C55">
      <w:rPr>
        <w:rFonts w:ascii="Times New Roman" w:hAnsi="Times New Roman" w:cs="Times New Roman"/>
        <w:b/>
        <w:sz w:val="12"/>
        <w:u w:val="single"/>
      </w:rPr>
      <w:tab/>
    </w:r>
  </w:p>
  <w:p w14:paraId="027FBC92" w14:textId="77777777" w:rsidR="00DA36E8" w:rsidRPr="00220C55" w:rsidRDefault="00DA36E8">
    <w:pPr>
      <w:pStyle w:val="Header"/>
      <w:tabs>
        <w:tab w:val="left" w:pos="1980"/>
        <w:tab w:val="left" w:pos="6750"/>
      </w:tabs>
      <w:jc w:val="center"/>
      <w:rPr>
        <w:rFonts w:ascii="Times New Roman" w:hAnsi="Times New Roman" w:cs="Times New Roman"/>
        <w:b/>
        <w:sz w:val="38"/>
      </w:rPr>
    </w:pPr>
    <w:r w:rsidRPr="00220C55">
      <w:rPr>
        <w:rFonts w:ascii="Times New Roman" w:hAnsi="Times New Roman" w:cs="Times New Roman"/>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EBD9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51908"/>
    <w:multiLevelType w:val="hybridMultilevel"/>
    <w:tmpl w:val="196A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2F80A6A"/>
    <w:multiLevelType w:val="hybridMultilevel"/>
    <w:tmpl w:val="32B2687A"/>
    <w:lvl w:ilvl="0" w:tplc="2ECA4F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396D61"/>
    <w:multiLevelType w:val="hybridMultilevel"/>
    <w:tmpl w:val="88CEAC5E"/>
    <w:lvl w:ilvl="0" w:tplc="8BACCD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76D"/>
    <w:rsid w:val="0000795B"/>
    <w:rsid w:val="00033459"/>
    <w:rsid w:val="00047DCB"/>
    <w:rsid w:val="0005037B"/>
    <w:rsid w:val="000874B3"/>
    <w:rsid w:val="000C276D"/>
    <w:rsid w:val="000D369E"/>
    <w:rsid w:val="001150D9"/>
    <w:rsid w:val="001230CB"/>
    <w:rsid w:val="001C297F"/>
    <w:rsid w:val="001C7455"/>
    <w:rsid w:val="001D7521"/>
    <w:rsid w:val="00220C55"/>
    <w:rsid w:val="002277D8"/>
    <w:rsid w:val="0023178A"/>
    <w:rsid w:val="002869D7"/>
    <w:rsid w:val="00286E74"/>
    <w:rsid w:val="00290496"/>
    <w:rsid w:val="002E1446"/>
    <w:rsid w:val="00333B5B"/>
    <w:rsid w:val="00404296"/>
    <w:rsid w:val="004837A7"/>
    <w:rsid w:val="0048524C"/>
    <w:rsid w:val="00492EDE"/>
    <w:rsid w:val="004B6DEB"/>
    <w:rsid w:val="004E1FFB"/>
    <w:rsid w:val="0050376B"/>
    <w:rsid w:val="005065EB"/>
    <w:rsid w:val="0054149D"/>
    <w:rsid w:val="005543C3"/>
    <w:rsid w:val="005673C9"/>
    <w:rsid w:val="005A054B"/>
    <w:rsid w:val="005A250B"/>
    <w:rsid w:val="005A4C1A"/>
    <w:rsid w:val="005C1804"/>
    <w:rsid w:val="005C19B6"/>
    <w:rsid w:val="005D473E"/>
    <w:rsid w:val="005D4F3A"/>
    <w:rsid w:val="005F1D78"/>
    <w:rsid w:val="00642AC9"/>
    <w:rsid w:val="006D1C48"/>
    <w:rsid w:val="006E28C5"/>
    <w:rsid w:val="006F02A3"/>
    <w:rsid w:val="00707413"/>
    <w:rsid w:val="00743281"/>
    <w:rsid w:val="0076655D"/>
    <w:rsid w:val="00780248"/>
    <w:rsid w:val="0079498E"/>
    <w:rsid w:val="007B10B1"/>
    <w:rsid w:val="007C4978"/>
    <w:rsid w:val="007E1B84"/>
    <w:rsid w:val="007E4EE0"/>
    <w:rsid w:val="007F2C0B"/>
    <w:rsid w:val="00821B85"/>
    <w:rsid w:val="008262FF"/>
    <w:rsid w:val="00880AF0"/>
    <w:rsid w:val="008A246B"/>
    <w:rsid w:val="008B348B"/>
    <w:rsid w:val="008E50D8"/>
    <w:rsid w:val="0091083F"/>
    <w:rsid w:val="00916AD1"/>
    <w:rsid w:val="00937380"/>
    <w:rsid w:val="00942863"/>
    <w:rsid w:val="009C7AD1"/>
    <w:rsid w:val="009D4F59"/>
    <w:rsid w:val="009E44D5"/>
    <w:rsid w:val="00A578B5"/>
    <w:rsid w:val="00A7691E"/>
    <w:rsid w:val="00A76E3D"/>
    <w:rsid w:val="00A9128B"/>
    <w:rsid w:val="00AB1140"/>
    <w:rsid w:val="00AF2928"/>
    <w:rsid w:val="00AF6204"/>
    <w:rsid w:val="00B40372"/>
    <w:rsid w:val="00B75D23"/>
    <w:rsid w:val="00B95480"/>
    <w:rsid w:val="00BC2D5A"/>
    <w:rsid w:val="00BD6A16"/>
    <w:rsid w:val="00BE7354"/>
    <w:rsid w:val="00C024AA"/>
    <w:rsid w:val="00C93EAC"/>
    <w:rsid w:val="00CB056F"/>
    <w:rsid w:val="00CB2D33"/>
    <w:rsid w:val="00CC6AB6"/>
    <w:rsid w:val="00CE3DFA"/>
    <w:rsid w:val="00CF7A71"/>
    <w:rsid w:val="00D013B9"/>
    <w:rsid w:val="00D22EEA"/>
    <w:rsid w:val="00D64E94"/>
    <w:rsid w:val="00DA36E8"/>
    <w:rsid w:val="00DF6416"/>
    <w:rsid w:val="00E06F01"/>
    <w:rsid w:val="00E26BE4"/>
    <w:rsid w:val="00E66BC0"/>
    <w:rsid w:val="00E77693"/>
    <w:rsid w:val="00EA5690"/>
    <w:rsid w:val="00EB1AB5"/>
    <w:rsid w:val="00EE1E0A"/>
    <w:rsid w:val="00EE4B1F"/>
    <w:rsid w:val="00F837FB"/>
    <w:rsid w:val="00FA65BC"/>
    <w:rsid w:val="00FD3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94A427"/>
  <w15:chartTrackingRefBased/>
  <w15:docId w15:val="{22AE0D3A-70D9-4102-B698-469FA9BCC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4C1A"/>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33B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5A4C1A"/>
    <w:pPr>
      <w:spacing w:after="200" w:line="276" w:lineRule="auto"/>
      <w:ind w:left="720"/>
      <w:contextualSpacing/>
    </w:pPr>
    <w:rPr>
      <w:rFonts w:ascii="Times New Roman" w:hAnsi="Times New Roman"/>
      <w:sz w:val="24"/>
    </w:rPr>
  </w:style>
  <w:style w:type="paragraph" w:styleId="FootnoteText">
    <w:name w:val="footnote text"/>
    <w:basedOn w:val="Normal"/>
    <w:link w:val="FootnoteTextChar"/>
    <w:uiPriority w:val="99"/>
    <w:semiHidden/>
    <w:unhideWhenUsed/>
    <w:rsid w:val="005A4C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4C1A"/>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A4C1A"/>
    <w:rPr>
      <w:vertAlign w:val="superscript"/>
    </w:rPr>
  </w:style>
  <w:style w:type="character" w:styleId="CommentReference">
    <w:name w:val="annotation reference"/>
    <w:basedOn w:val="DefaultParagraphFont"/>
    <w:uiPriority w:val="99"/>
    <w:semiHidden/>
    <w:unhideWhenUsed/>
    <w:rsid w:val="00D64E94"/>
    <w:rPr>
      <w:sz w:val="16"/>
      <w:szCs w:val="16"/>
    </w:rPr>
  </w:style>
  <w:style w:type="paragraph" w:styleId="CommentText">
    <w:name w:val="annotation text"/>
    <w:basedOn w:val="Normal"/>
    <w:link w:val="CommentTextChar"/>
    <w:uiPriority w:val="99"/>
    <w:semiHidden/>
    <w:unhideWhenUsed/>
    <w:rsid w:val="00D64E94"/>
    <w:pPr>
      <w:spacing w:line="240" w:lineRule="auto"/>
    </w:pPr>
    <w:rPr>
      <w:sz w:val="20"/>
      <w:szCs w:val="20"/>
    </w:rPr>
  </w:style>
  <w:style w:type="character" w:customStyle="1" w:styleId="CommentTextChar">
    <w:name w:val="Comment Text Char"/>
    <w:basedOn w:val="DefaultParagraphFont"/>
    <w:link w:val="CommentText"/>
    <w:uiPriority w:val="99"/>
    <w:semiHidden/>
    <w:rsid w:val="00D64E94"/>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D64E94"/>
    <w:rPr>
      <w:b/>
      <w:bCs/>
    </w:rPr>
  </w:style>
  <w:style w:type="character" w:customStyle="1" w:styleId="CommentSubjectChar">
    <w:name w:val="Comment Subject Char"/>
    <w:basedOn w:val="CommentTextChar"/>
    <w:link w:val="CommentSubject"/>
    <w:uiPriority w:val="99"/>
    <w:semiHidden/>
    <w:rsid w:val="00D64E94"/>
    <w:rPr>
      <w:rFonts w:asciiTheme="minorHAnsi" w:eastAsiaTheme="minorHAnsi" w:hAnsiTheme="minorHAnsi" w:cstheme="minorBidi"/>
      <w:b/>
      <w:bCs/>
    </w:rPr>
  </w:style>
  <w:style w:type="character" w:customStyle="1" w:styleId="Heading1Char">
    <w:name w:val="Heading 1 Char"/>
    <w:basedOn w:val="DefaultParagraphFont"/>
    <w:link w:val="Heading1"/>
    <w:uiPriority w:val="9"/>
    <w:rsid w:val="00333B5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uerrero\Documents\PUC%20LETTERHEAD%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D290B-D713-4AFE-9854-AA5C6FC05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LETTERHEAD MEMO</Template>
  <TotalTime>1</TotalTime>
  <Pages>4</Pages>
  <Words>1201</Words>
  <Characters>6630</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Guerrero, Leila</dc:creator>
  <cp:keywords/>
  <cp:lastModifiedBy>Stapleton, Linda</cp:lastModifiedBy>
  <cp:revision>2</cp:revision>
  <cp:lastPrinted>2014-10-31T15:06:00Z</cp:lastPrinted>
  <dcterms:created xsi:type="dcterms:W3CDTF">2020-06-10T18:06:00Z</dcterms:created>
  <dcterms:modified xsi:type="dcterms:W3CDTF">2020-06-10T18:06:00Z</dcterms:modified>
</cp:coreProperties>
</file>